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70F2" w14:textId="77777777" w:rsidR="001B10C3" w:rsidRPr="00174823" w:rsidRDefault="0000104C" w:rsidP="00A126AB">
      <w:pPr>
        <w:spacing w:line="276" w:lineRule="auto"/>
        <w:ind w:left="0" w:firstLine="0"/>
        <w:jc w:val="center"/>
        <w:rPr>
          <w:i/>
          <w:sz w:val="24"/>
          <w:szCs w:val="24"/>
          <w:lang w:val="en-US"/>
        </w:rPr>
      </w:pPr>
      <w:r w:rsidRPr="00174823">
        <w:rPr>
          <w:b/>
          <w:color w:val="000000"/>
          <w:sz w:val="24"/>
          <w:szCs w:val="24"/>
          <w:lang w:val="en-US"/>
        </w:rPr>
        <w:t>Voter Education: Strategy to Increase Voter Participation in Using Their Voting Rights</w:t>
      </w:r>
    </w:p>
    <w:p w14:paraId="4DB1A2F8" w14:textId="77777777" w:rsidR="001B10C3" w:rsidRDefault="001B10C3">
      <w:pPr>
        <w:ind w:left="0" w:firstLine="0"/>
        <w:jc w:val="center"/>
        <w:rPr>
          <w:i/>
        </w:rPr>
      </w:pPr>
    </w:p>
    <w:p w14:paraId="32C5E0A2" w14:textId="77777777" w:rsidR="001B10C3" w:rsidRPr="0000104C" w:rsidRDefault="00DE3CD3" w:rsidP="00A126AB">
      <w:pPr>
        <w:ind w:left="0" w:firstLine="0"/>
        <w:jc w:val="center"/>
        <w:rPr>
          <w:b/>
          <w:szCs w:val="24"/>
          <w:vertAlign w:val="superscript"/>
          <w:lang w:val="en-US"/>
        </w:rPr>
      </w:pPr>
      <w:r w:rsidRPr="00A126AB">
        <w:rPr>
          <w:b/>
          <w:color w:val="000000"/>
          <w:szCs w:val="24"/>
          <w:lang w:val="en-US"/>
        </w:rPr>
        <w:t xml:space="preserve">Bayu </w:t>
      </w:r>
      <w:proofErr w:type="spellStart"/>
      <w:r w:rsidRPr="00A126AB">
        <w:rPr>
          <w:b/>
          <w:color w:val="000000"/>
          <w:szCs w:val="24"/>
          <w:lang w:val="en-US"/>
        </w:rPr>
        <w:t>Karunia</w:t>
      </w:r>
      <w:proofErr w:type="spellEnd"/>
      <w:r w:rsidRPr="00A126AB">
        <w:rPr>
          <w:b/>
          <w:color w:val="000000"/>
          <w:szCs w:val="24"/>
          <w:lang w:val="en-US"/>
        </w:rPr>
        <w:t xml:space="preserve"> Putra</w:t>
      </w:r>
      <w:r w:rsidR="00A126AB" w:rsidRPr="00A126AB">
        <w:rPr>
          <w:b/>
          <w:color w:val="000000"/>
          <w:szCs w:val="24"/>
          <w:vertAlign w:val="superscript"/>
          <w:lang w:val="en-US"/>
        </w:rPr>
        <w:t>1*</w:t>
      </w:r>
      <w:r w:rsidR="004E1B6B" w:rsidRPr="00A126AB">
        <w:rPr>
          <w:b/>
          <w:color w:val="000000"/>
          <w:szCs w:val="24"/>
          <w:lang w:val="en-US"/>
        </w:rPr>
        <w:t xml:space="preserve">, </w:t>
      </w:r>
      <w:proofErr w:type="spellStart"/>
      <w:r w:rsidR="00A126AB">
        <w:rPr>
          <w:b/>
          <w:color w:val="000000"/>
          <w:szCs w:val="24"/>
          <w:lang w:val="en-US"/>
        </w:rPr>
        <w:t>Azizatul</w:t>
      </w:r>
      <w:proofErr w:type="spellEnd"/>
      <w:r w:rsidR="00A126AB">
        <w:rPr>
          <w:b/>
          <w:color w:val="000000"/>
          <w:szCs w:val="24"/>
          <w:lang w:val="en-US"/>
        </w:rPr>
        <w:t xml:space="preserve"> Farhaini</w:t>
      </w:r>
      <w:r w:rsidR="00A126AB">
        <w:rPr>
          <w:b/>
          <w:color w:val="000000"/>
          <w:szCs w:val="24"/>
          <w:vertAlign w:val="superscript"/>
          <w:lang w:val="en-US"/>
        </w:rPr>
        <w:t>1</w:t>
      </w:r>
      <w:r w:rsidR="00A126AB">
        <w:rPr>
          <w:b/>
          <w:color w:val="000000"/>
          <w:szCs w:val="24"/>
          <w:lang w:val="en-US"/>
        </w:rPr>
        <w:t xml:space="preserve">, </w:t>
      </w:r>
      <w:proofErr w:type="spellStart"/>
      <w:r w:rsidR="00A126AB">
        <w:rPr>
          <w:b/>
          <w:color w:val="000000"/>
          <w:szCs w:val="24"/>
          <w:lang w:val="en-US"/>
        </w:rPr>
        <w:t>Dinatul</w:t>
      </w:r>
      <w:proofErr w:type="spellEnd"/>
      <w:r w:rsidR="00A126AB">
        <w:rPr>
          <w:b/>
          <w:color w:val="000000"/>
          <w:szCs w:val="24"/>
          <w:lang w:val="en-US"/>
        </w:rPr>
        <w:t xml:space="preserve"> Aini</w:t>
      </w:r>
      <w:r w:rsidR="00A126AB">
        <w:rPr>
          <w:b/>
          <w:color w:val="000000"/>
          <w:szCs w:val="24"/>
          <w:vertAlign w:val="superscript"/>
          <w:lang w:val="en-US"/>
        </w:rPr>
        <w:t>1</w:t>
      </w:r>
      <w:r w:rsidR="00A126AB">
        <w:rPr>
          <w:b/>
          <w:color w:val="000000"/>
          <w:szCs w:val="24"/>
          <w:lang w:val="en-US"/>
        </w:rPr>
        <w:t>, Siti Nurjannah</w:t>
      </w:r>
      <w:r w:rsidR="00A126AB">
        <w:rPr>
          <w:b/>
          <w:color w:val="000000"/>
          <w:szCs w:val="24"/>
          <w:vertAlign w:val="superscript"/>
          <w:lang w:val="en-US"/>
        </w:rPr>
        <w:t>1</w:t>
      </w:r>
      <w:r w:rsidR="00A126AB">
        <w:rPr>
          <w:b/>
          <w:color w:val="000000"/>
          <w:szCs w:val="24"/>
          <w:lang w:val="en-US"/>
        </w:rPr>
        <w:t>, Noviana</w:t>
      </w:r>
      <w:r w:rsidR="00A126AB">
        <w:rPr>
          <w:b/>
          <w:color w:val="000000"/>
          <w:szCs w:val="24"/>
          <w:vertAlign w:val="superscript"/>
          <w:lang w:val="en-US"/>
        </w:rPr>
        <w:t>1</w:t>
      </w:r>
      <w:r w:rsidR="00A126AB">
        <w:rPr>
          <w:b/>
          <w:color w:val="000000"/>
          <w:szCs w:val="24"/>
          <w:lang w:val="en-US"/>
        </w:rPr>
        <w:t xml:space="preserve">, </w:t>
      </w:r>
      <w:r w:rsidR="0000104C">
        <w:rPr>
          <w:b/>
          <w:color w:val="000000"/>
          <w:szCs w:val="24"/>
          <w:lang w:val="en-US"/>
        </w:rPr>
        <w:t xml:space="preserve">M. </w:t>
      </w:r>
      <w:proofErr w:type="spellStart"/>
      <w:r w:rsidR="0000104C">
        <w:rPr>
          <w:b/>
          <w:color w:val="000000"/>
          <w:szCs w:val="24"/>
          <w:lang w:val="en-US"/>
        </w:rPr>
        <w:t>Ihya</w:t>
      </w:r>
      <w:proofErr w:type="spellEnd"/>
      <w:r w:rsidR="0000104C">
        <w:rPr>
          <w:b/>
          <w:color w:val="000000"/>
          <w:szCs w:val="24"/>
          <w:lang w:val="en-US"/>
        </w:rPr>
        <w:t xml:space="preserve"> Ussarwan</w:t>
      </w:r>
      <w:r w:rsidR="0068096B">
        <w:rPr>
          <w:b/>
          <w:color w:val="000000"/>
          <w:szCs w:val="24"/>
          <w:vertAlign w:val="superscript"/>
          <w:lang w:val="en-US"/>
        </w:rPr>
        <w:t>1</w:t>
      </w:r>
      <w:r w:rsidR="0000104C">
        <w:rPr>
          <w:b/>
          <w:color w:val="000000"/>
          <w:szCs w:val="24"/>
          <w:lang w:val="en-US"/>
        </w:rPr>
        <w:t xml:space="preserve">, M. </w:t>
      </w:r>
      <w:proofErr w:type="spellStart"/>
      <w:r w:rsidR="0000104C">
        <w:rPr>
          <w:b/>
          <w:color w:val="000000"/>
          <w:szCs w:val="24"/>
          <w:lang w:val="en-US"/>
        </w:rPr>
        <w:t>Rizqi</w:t>
      </w:r>
      <w:proofErr w:type="spellEnd"/>
      <w:r w:rsidR="0000104C">
        <w:rPr>
          <w:b/>
          <w:color w:val="000000"/>
          <w:szCs w:val="24"/>
          <w:lang w:val="en-US"/>
        </w:rPr>
        <w:t xml:space="preserve"> Alawi Al Ihsani</w:t>
      </w:r>
      <w:r w:rsidR="0000104C">
        <w:rPr>
          <w:b/>
          <w:color w:val="000000"/>
          <w:szCs w:val="24"/>
          <w:vertAlign w:val="superscript"/>
          <w:lang w:val="en-US"/>
        </w:rPr>
        <w:t>1</w:t>
      </w:r>
      <w:r w:rsidR="0000104C">
        <w:rPr>
          <w:b/>
          <w:color w:val="000000"/>
          <w:szCs w:val="24"/>
          <w:lang w:val="en-US"/>
        </w:rPr>
        <w:t xml:space="preserve">, </w:t>
      </w:r>
      <w:proofErr w:type="spellStart"/>
      <w:r w:rsidR="0000104C">
        <w:rPr>
          <w:b/>
          <w:color w:val="000000"/>
          <w:szCs w:val="24"/>
          <w:lang w:val="en-US"/>
        </w:rPr>
        <w:t>Iga</w:t>
      </w:r>
      <w:proofErr w:type="spellEnd"/>
      <w:r w:rsidR="0000104C">
        <w:rPr>
          <w:b/>
          <w:color w:val="000000"/>
          <w:szCs w:val="24"/>
          <w:lang w:val="en-US"/>
        </w:rPr>
        <w:t xml:space="preserve"> </w:t>
      </w:r>
      <w:proofErr w:type="spellStart"/>
      <w:r w:rsidR="0000104C">
        <w:rPr>
          <w:b/>
          <w:color w:val="000000"/>
          <w:szCs w:val="24"/>
          <w:lang w:val="en-US"/>
        </w:rPr>
        <w:t>Zuwi</w:t>
      </w:r>
      <w:proofErr w:type="spellEnd"/>
      <w:r w:rsidR="0000104C">
        <w:rPr>
          <w:b/>
          <w:color w:val="000000"/>
          <w:szCs w:val="24"/>
          <w:lang w:val="en-US"/>
        </w:rPr>
        <w:t xml:space="preserve"> Annisa</w:t>
      </w:r>
      <w:r w:rsidR="0000104C">
        <w:rPr>
          <w:b/>
          <w:color w:val="000000"/>
          <w:szCs w:val="24"/>
          <w:vertAlign w:val="superscript"/>
          <w:lang w:val="en-US"/>
        </w:rPr>
        <w:t>1</w:t>
      </w:r>
      <w:r w:rsidR="0000104C">
        <w:rPr>
          <w:b/>
          <w:color w:val="000000"/>
          <w:szCs w:val="24"/>
          <w:lang w:val="en-US"/>
        </w:rPr>
        <w:t xml:space="preserve">, </w:t>
      </w:r>
      <w:proofErr w:type="spellStart"/>
      <w:r w:rsidR="0000104C">
        <w:rPr>
          <w:b/>
          <w:color w:val="000000"/>
          <w:szCs w:val="24"/>
          <w:lang w:val="en-US"/>
        </w:rPr>
        <w:t>Aripatun</w:t>
      </w:r>
      <w:proofErr w:type="spellEnd"/>
      <w:r w:rsidR="0000104C">
        <w:rPr>
          <w:b/>
          <w:color w:val="000000"/>
          <w:szCs w:val="24"/>
          <w:lang w:val="en-US"/>
        </w:rPr>
        <w:t xml:space="preserve"> Hipzi</w:t>
      </w:r>
      <w:r w:rsidR="0000104C">
        <w:rPr>
          <w:b/>
          <w:color w:val="000000"/>
          <w:szCs w:val="24"/>
          <w:vertAlign w:val="superscript"/>
          <w:lang w:val="en-US"/>
        </w:rPr>
        <w:t>1</w:t>
      </w:r>
      <w:r w:rsidR="0000104C">
        <w:rPr>
          <w:b/>
          <w:color w:val="000000"/>
          <w:szCs w:val="24"/>
          <w:lang w:val="en-US"/>
        </w:rPr>
        <w:t>, Isnaeni</w:t>
      </w:r>
      <w:r w:rsidR="0000104C">
        <w:rPr>
          <w:b/>
          <w:color w:val="000000"/>
          <w:szCs w:val="24"/>
          <w:vertAlign w:val="superscript"/>
          <w:lang w:val="en-US"/>
        </w:rPr>
        <w:t>1</w:t>
      </w:r>
    </w:p>
    <w:p w14:paraId="6C4766D7" w14:textId="77777777" w:rsidR="001B10C3" w:rsidRPr="008A5B69" w:rsidRDefault="003C4C3C" w:rsidP="003862DF">
      <w:pPr>
        <w:ind w:left="0" w:firstLine="0"/>
        <w:jc w:val="center"/>
        <w:rPr>
          <w:i/>
          <w:sz w:val="24"/>
          <w:lang w:val="en-US"/>
        </w:rPr>
      </w:pPr>
      <w:r>
        <w:rPr>
          <w:sz w:val="24"/>
          <w:szCs w:val="24"/>
        </w:rPr>
        <w:br/>
      </w:r>
      <w:r w:rsidR="00A300F8" w:rsidRPr="008A5B69">
        <w:rPr>
          <w:color w:val="000000"/>
          <w:sz w:val="24"/>
          <w:szCs w:val="14"/>
          <w:vertAlign w:val="superscript"/>
          <w:lang w:val="en-US"/>
        </w:rPr>
        <w:t>1</w:t>
      </w:r>
      <w:r w:rsidR="00A126AB" w:rsidRPr="008A5B69">
        <w:rPr>
          <w:color w:val="000000"/>
          <w:sz w:val="24"/>
          <w:szCs w:val="14"/>
          <w:vertAlign w:val="superscript"/>
          <w:lang w:val="en-US"/>
        </w:rPr>
        <w:t>*</w:t>
      </w:r>
      <w:proofErr w:type="spellStart"/>
      <w:r w:rsidR="00A300F8" w:rsidRPr="008A5B69">
        <w:rPr>
          <w:color w:val="000000"/>
          <w:sz w:val="24"/>
          <w:szCs w:val="14"/>
          <w:lang w:val="en-US"/>
        </w:rPr>
        <w:t>Mahasiswa</w:t>
      </w:r>
      <w:proofErr w:type="spellEnd"/>
      <w:r w:rsidR="00A300F8" w:rsidRPr="008A5B69">
        <w:rPr>
          <w:color w:val="000000"/>
          <w:sz w:val="24"/>
          <w:szCs w:val="14"/>
          <w:lang w:val="en-US"/>
        </w:rPr>
        <w:t xml:space="preserve"> Universitas </w:t>
      </w:r>
      <w:r w:rsidR="002D5E69" w:rsidRPr="008A5B69">
        <w:rPr>
          <w:color w:val="000000"/>
          <w:sz w:val="24"/>
          <w:szCs w:val="14"/>
          <w:lang w:val="en-US"/>
        </w:rPr>
        <w:t>Muhammadiyah Malang</w:t>
      </w:r>
      <w:r w:rsidR="00A300F8" w:rsidRPr="008A5B69">
        <w:rPr>
          <w:color w:val="000000"/>
          <w:sz w:val="24"/>
          <w:szCs w:val="14"/>
          <w:lang w:val="en-US"/>
        </w:rPr>
        <w:t xml:space="preserve">, </w:t>
      </w:r>
      <w:r w:rsidR="00A126AB" w:rsidRPr="008A5B69">
        <w:rPr>
          <w:color w:val="000000"/>
          <w:sz w:val="24"/>
          <w:szCs w:val="14"/>
          <w:vertAlign w:val="superscript"/>
          <w:lang w:val="en-US"/>
        </w:rPr>
        <w:t>1</w:t>
      </w:r>
      <w:r w:rsidR="00A126AB" w:rsidRPr="008A5B69">
        <w:rPr>
          <w:color w:val="000000"/>
          <w:sz w:val="24"/>
          <w:szCs w:val="14"/>
          <w:lang w:val="en-US"/>
        </w:rPr>
        <w:t>Mahasiswa</w:t>
      </w:r>
      <w:r w:rsidR="002D5E69" w:rsidRPr="008A5B69">
        <w:rPr>
          <w:color w:val="000000"/>
          <w:sz w:val="24"/>
          <w:szCs w:val="14"/>
          <w:lang w:val="en-US"/>
        </w:rPr>
        <w:t xml:space="preserve"> Universitas</w:t>
      </w:r>
      <w:r w:rsidR="00A126AB" w:rsidRPr="008A5B69">
        <w:rPr>
          <w:color w:val="000000"/>
          <w:sz w:val="24"/>
          <w:szCs w:val="14"/>
          <w:lang w:val="en-US"/>
        </w:rPr>
        <w:t xml:space="preserve"> </w:t>
      </w:r>
      <w:proofErr w:type="spellStart"/>
      <w:r w:rsidR="00A126AB" w:rsidRPr="008A5B69">
        <w:rPr>
          <w:color w:val="000000"/>
          <w:sz w:val="24"/>
          <w:szCs w:val="14"/>
          <w:lang w:val="en-US"/>
        </w:rPr>
        <w:t>Mataram</w:t>
      </w:r>
      <w:proofErr w:type="spellEnd"/>
    </w:p>
    <w:p w14:paraId="0A412498" w14:textId="77777777" w:rsidR="001B10C3" w:rsidRDefault="001B10C3">
      <w:pPr>
        <w:ind w:left="0" w:firstLine="0"/>
        <w:jc w:val="center"/>
        <w:rPr>
          <w:i/>
        </w:rPr>
      </w:pPr>
    </w:p>
    <w:tbl>
      <w:tblPr>
        <w:tblStyle w:val="a"/>
        <w:tblW w:w="7829"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851"/>
        <w:gridCol w:w="1535"/>
        <w:gridCol w:w="5443"/>
      </w:tblGrid>
      <w:tr w:rsidR="001B10C3" w:rsidRPr="00174823" w14:paraId="519FC1CA" w14:textId="77777777">
        <w:tc>
          <w:tcPr>
            <w:tcW w:w="2386" w:type="dxa"/>
            <w:gridSpan w:val="2"/>
          </w:tcPr>
          <w:p w14:paraId="002590A6" w14:textId="77777777" w:rsidR="001B10C3" w:rsidRPr="00174823" w:rsidRDefault="001B10C3">
            <w:pPr>
              <w:ind w:left="-108" w:firstLine="0"/>
              <w:jc w:val="left"/>
              <w:rPr>
                <w:i/>
                <w:iCs/>
                <w:sz w:val="18"/>
                <w:szCs w:val="18"/>
              </w:rPr>
            </w:pPr>
          </w:p>
        </w:tc>
        <w:tc>
          <w:tcPr>
            <w:tcW w:w="5443" w:type="dxa"/>
          </w:tcPr>
          <w:p w14:paraId="3C2AD0F9" w14:textId="77777777" w:rsidR="001B10C3" w:rsidRPr="00174823" w:rsidRDefault="003C4C3C">
            <w:pPr>
              <w:ind w:left="-108" w:firstLine="0"/>
              <w:rPr>
                <w:b/>
                <w:i/>
                <w:iCs/>
                <w:sz w:val="18"/>
                <w:szCs w:val="18"/>
              </w:rPr>
            </w:pPr>
            <w:r w:rsidRPr="00174823">
              <w:rPr>
                <w:b/>
                <w:i/>
                <w:iCs/>
                <w:sz w:val="18"/>
                <w:szCs w:val="18"/>
              </w:rPr>
              <w:t>Abstract</w:t>
            </w:r>
          </w:p>
        </w:tc>
      </w:tr>
      <w:tr w:rsidR="001B10C3" w:rsidRPr="00174823" w14:paraId="198CC626" w14:textId="77777777">
        <w:tc>
          <w:tcPr>
            <w:tcW w:w="851" w:type="dxa"/>
          </w:tcPr>
          <w:p w14:paraId="78DA48BB" w14:textId="77777777" w:rsidR="001B10C3" w:rsidRPr="00174823" w:rsidRDefault="003C4C3C">
            <w:pPr>
              <w:ind w:left="-108" w:firstLine="0"/>
              <w:jc w:val="left"/>
              <w:rPr>
                <w:i/>
                <w:iCs/>
                <w:sz w:val="18"/>
                <w:szCs w:val="18"/>
              </w:rPr>
            </w:pPr>
            <w:r w:rsidRPr="00174823">
              <w:rPr>
                <w:i/>
                <w:iCs/>
                <w:sz w:val="18"/>
                <w:szCs w:val="18"/>
              </w:rPr>
              <w:t>Received:</w:t>
            </w:r>
          </w:p>
          <w:p w14:paraId="692532C7" w14:textId="77777777" w:rsidR="001B10C3" w:rsidRPr="00174823" w:rsidRDefault="003C4C3C">
            <w:pPr>
              <w:ind w:left="-108" w:firstLine="0"/>
              <w:jc w:val="left"/>
              <w:rPr>
                <w:i/>
                <w:iCs/>
                <w:sz w:val="18"/>
                <w:szCs w:val="18"/>
              </w:rPr>
            </w:pPr>
            <w:r w:rsidRPr="00174823">
              <w:rPr>
                <w:i/>
                <w:iCs/>
                <w:sz w:val="18"/>
                <w:szCs w:val="18"/>
              </w:rPr>
              <w:t>Revised:</w:t>
            </w:r>
          </w:p>
          <w:p w14:paraId="5319FE71" w14:textId="77777777" w:rsidR="001B10C3" w:rsidRPr="00174823" w:rsidRDefault="003C4C3C">
            <w:pPr>
              <w:ind w:left="-108" w:firstLine="0"/>
              <w:jc w:val="left"/>
              <w:rPr>
                <w:i/>
                <w:iCs/>
                <w:sz w:val="18"/>
                <w:szCs w:val="18"/>
              </w:rPr>
            </w:pPr>
            <w:r w:rsidRPr="00174823">
              <w:rPr>
                <w:i/>
                <w:iCs/>
                <w:sz w:val="18"/>
                <w:szCs w:val="18"/>
              </w:rPr>
              <w:t>Accepted:</w:t>
            </w:r>
          </w:p>
        </w:tc>
        <w:tc>
          <w:tcPr>
            <w:tcW w:w="1535" w:type="dxa"/>
          </w:tcPr>
          <w:p w14:paraId="27432273" w14:textId="3DB96BC2" w:rsidR="001B10C3" w:rsidRPr="00174823" w:rsidRDefault="00174823">
            <w:pPr>
              <w:ind w:left="-108" w:firstLine="0"/>
              <w:jc w:val="left"/>
              <w:rPr>
                <w:i/>
                <w:iCs/>
                <w:sz w:val="18"/>
                <w:szCs w:val="18"/>
                <w:lang w:val="en-GB"/>
              </w:rPr>
            </w:pPr>
            <w:r w:rsidRPr="00174823">
              <w:rPr>
                <w:i/>
                <w:iCs/>
                <w:sz w:val="18"/>
                <w:szCs w:val="18"/>
                <w:lang w:val="en-GB"/>
              </w:rPr>
              <w:t>9 Agustus 2023</w:t>
            </w:r>
          </w:p>
          <w:p w14:paraId="558D50BF" w14:textId="143E1E43" w:rsidR="001B10C3" w:rsidRPr="00174823" w:rsidRDefault="00174823">
            <w:pPr>
              <w:ind w:left="-108" w:firstLine="0"/>
              <w:jc w:val="left"/>
              <w:rPr>
                <w:i/>
                <w:iCs/>
                <w:sz w:val="18"/>
                <w:szCs w:val="18"/>
                <w:lang w:val="en-GB"/>
              </w:rPr>
            </w:pPr>
            <w:r w:rsidRPr="00174823">
              <w:rPr>
                <w:i/>
                <w:iCs/>
                <w:sz w:val="18"/>
                <w:szCs w:val="18"/>
                <w:lang w:val="en-GB"/>
              </w:rPr>
              <w:t>19 Agustus 2023</w:t>
            </w:r>
          </w:p>
          <w:p w14:paraId="295F875B" w14:textId="7D29E274" w:rsidR="001B10C3" w:rsidRPr="00174823" w:rsidRDefault="00174823">
            <w:pPr>
              <w:ind w:left="-108" w:firstLine="0"/>
              <w:jc w:val="left"/>
              <w:rPr>
                <w:i/>
                <w:iCs/>
                <w:sz w:val="18"/>
                <w:szCs w:val="18"/>
                <w:lang w:val="en-GB"/>
              </w:rPr>
            </w:pPr>
            <w:r w:rsidRPr="00174823">
              <w:rPr>
                <w:i/>
                <w:iCs/>
                <w:sz w:val="18"/>
                <w:szCs w:val="18"/>
                <w:lang w:val="en-GB"/>
              </w:rPr>
              <w:t>28 Agustus 2023</w:t>
            </w:r>
          </w:p>
        </w:tc>
        <w:tc>
          <w:tcPr>
            <w:tcW w:w="5443" w:type="dxa"/>
          </w:tcPr>
          <w:p w14:paraId="50D86AF9" w14:textId="77777777" w:rsidR="001B10C3" w:rsidRPr="00174823" w:rsidRDefault="00A43B49" w:rsidP="00F478E9">
            <w:pPr>
              <w:ind w:left="-108" w:firstLine="0"/>
              <w:rPr>
                <w:i/>
                <w:iCs/>
                <w:sz w:val="18"/>
                <w:szCs w:val="18"/>
                <w:lang w:val="en-US"/>
              </w:rPr>
            </w:pPr>
            <w:r w:rsidRPr="00174823">
              <w:rPr>
                <w:i/>
                <w:iCs/>
                <w:sz w:val="18"/>
                <w:szCs w:val="18"/>
              </w:rPr>
              <w:t>T</w:t>
            </w:r>
            <w:r w:rsidR="005E573E" w:rsidRPr="00174823">
              <w:rPr>
                <w:i/>
                <w:iCs/>
                <w:sz w:val="18"/>
                <w:szCs w:val="18"/>
                <w:lang w:val="en-US"/>
              </w:rPr>
              <w:t>his article aims to find out strategies for increasing voter participation in exercising their voting rights. This topic is important and interesting, because the increase in voter participation has a great influence in conducting elections, especially when accompanied by socialization and voter education which become a strong foundation for building the level of voter participation in using their voting rights as well as possible. This research method is a type of research that uses a descriptive qualitative approach, where this method utilizes qualitative data and is described descriptively. Sources of data in the study were obtained through interviews, observation, and online media (Publish or Perish database, SINTA, and Goggle Scholar). Data collection and data analysis techniques in this study were using interview, observation, and online media techniques (Publish or Perish database, SINTA, and Goggle Scholar) which were carried out by researchers to collect, explore, and collect valid, complete, and relevant information</w:t>
            </w:r>
            <w:r w:rsidR="002378F4" w:rsidRPr="00174823">
              <w:rPr>
                <w:i/>
                <w:iCs/>
                <w:sz w:val="18"/>
                <w:szCs w:val="18"/>
                <w:lang w:val="en-US"/>
              </w:rPr>
              <w:t xml:space="preserve"> </w:t>
            </w:r>
            <w:r w:rsidR="005E573E" w:rsidRPr="00174823">
              <w:rPr>
                <w:i/>
                <w:iCs/>
                <w:sz w:val="18"/>
                <w:szCs w:val="18"/>
                <w:lang w:val="en-US"/>
              </w:rPr>
              <w:t>related to the topic of the problem that is the object of research. The author finds that, related to this activity, it is very useful as a strategy to foster a high participatory attitude in using their voting rights as well as possible, because this activity is a step to encourage as an agent of change (agent of change), so that awareness of political rights, democracy, and community participation can be increased again.</w:t>
            </w:r>
          </w:p>
        </w:tc>
      </w:tr>
      <w:tr w:rsidR="001B10C3" w:rsidRPr="00174823" w14:paraId="41040F0A" w14:textId="77777777">
        <w:tc>
          <w:tcPr>
            <w:tcW w:w="2386" w:type="dxa"/>
            <w:gridSpan w:val="2"/>
          </w:tcPr>
          <w:p w14:paraId="489A64AA" w14:textId="77777777" w:rsidR="001B10C3" w:rsidRPr="00174823" w:rsidRDefault="003C4C3C">
            <w:pPr>
              <w:ind w:left="-108" w:firstLine="0"/>
              <w:jc w:val="right"/>
              <w:rPr>
                <w:i/>
                <w:iCs/>
                <w:sz w:val="18"/>
                <w:szCs w:val="18"/>
              </w:rPr>
            </w:pPr>
            <w:r w:rsidRPr="00174823">
              <w:rPr>
                <w:b/>
                <w:i/>
                <w:iCs/>
                <w:sz w:val="18"/>
                <w:szCs w:val="18"/>
              </w:rPr>
              <w:t>Keywords:</w:t>
            </w:r>
          </w:p>
        </w:tc>
        <w:tc>
          <w:tcPr>
            <w:tcW w:w="5443" w:type="dxa"/>
          </w:tcPr>
          <w:p w14:paraId="6614A4D3" w14:textId="77777777" w:rsidR="001B10C3" w:rsidRPr="00174823" w:rsidRDefault="005E573E">
            <w:pPr>
              <w:ind w:left="-108" w:firstLine="0"/>
              <w:rPr>
                <w:i/>
                <w:iCs/>
                <w:sz w:val="18"/>
                <w:szCs w:val="18"/>
                <w:lang w:val="en-US"/>
              </w:rPr>
            </w:pPr>
            <w:r w:rsidRPr="00174823">
              <w:rPr>
                <w:i/>
                <w:iCs/>
                <w:sz w:val="18"/>
                <w:szCs w:val="18"/>
                <w:lang w:val="en-US"/>
              </w:rPr>
              <w:t>Suffrage, Voter Participation, Voter Education, Strategy</w:t>
            </w:r>
          </w:p>
        </w:tc>
      </w:tr>
      <w:tr w:rsidR="001B10C3" w:rsidRPr="00174823" w14:paraId="690090F4" w14:textId="77777777">
        <w:tc>
          <w:tcPr>
            <w:tcW w:w="2386" w:type="dxa"/>
            <w:gridSpan w:val="2"/>
          </w:tcPr>
          <w:p w14:paraId="53C1CB0C" w14:textId="77777777" w:rsidR="001B10C3" w:rsidRPr="00174823" w:rsidRDefault="001B10C3">
            <w:pPr>
              <w:ind w:left="-108" w:firstLine="0"/>
              <w:jc w:val="left"/>
              <w:rPr>
                <w:i/>
                <w:iCs/>
                <w:sz w:val="18"/>
                <w:szCs w:val="18"/>
              </w:rPr>
            </w:pPr>
          </w:p>
        </w:tc>
        <w:tc>
          <w:tcPr>
            <w:tcW w:w="5443" w:type="dxa"/>
          </w:tcPr>
          <w:p w14:paraId="4C977216" w14:textId="77777777" w:rsidR="001B10C3" w:rsidRPr="00174823" w:rsidRDefault="001B10C3">
            <w:pPr>
              <w:ind w:left="-108" w:firstLine="0"/>
              <w:rPr>
                <w:i/>
                <w:iCs/>
                <w:sz w:val="18"/>
                <w:szCs w:val="18"/>
              </w:rPr>
            </w:pPr>
          </w:p>
        </w:tc>
      </w:tr>
      <w:tr w:rsidR="001B10C3" w:rsidRPr="00174823" w14:paraId="0D9625CE" w14:textId="77777777">
        <w:tc>
          <w:tcPr>
            <w:tcW w:w="2386" w:type="dxa"/>
            <w:gridSpan w:val="2"/>
          </w:tcPr>
          <w:p w14:paraId="55C5CE1C" w14:textId="77777777" w:rsidR="001B10C3" w:rsidRPr="00174823" w:rsidRDefault="003C4C3C">
            <w:pPr>
              <w:ind w:left="-108" w:firstLine="0"/>
              <w:jc w:val="left"/>
              <w:rPr>
                <w:i/>
                <w:iCs/>
                <w:sz w:val="18"/>
                <w:szCs w:val="18"/>
              </w:rPr>
            </w:pPr>
            <w:r w:rsidRPr="00174823">
              <w:rPr>
                <w:i/>
                <w:iCs/>
                <w:sz w:val="18"/>
                <w:szCs w:val="18"/>
              </w:rPr>
              <w:t>(*) Corresponding Author:</w:t>
            </w:r>
          </w:p>
        </w:tc>
        <w:tc>
          <w:tcPr>
            <w:tcW w:w="5443" w:type="dxa"/>
          </w:tcPr>
          <w:p w14:paraId="2080F079" w14:textId="77777777" w:rsidR="001B10C3" w:rsidRPr="00174823" w:rsidRDefault="00000000">
            <w:pPr>
              <w:ind w:left="-108" w:firstLine="0"/>
              <w:rPr>
                <w:i/>
                <w:iCs/>
                <w:sz w:val="18"/>
                <w:szCs w:val="18"/>
                <w:lang w:val="en-US"/>
              </w:rPr>
            </w:pPr>
            <w:hyperlink r:id="rId9" w:history="1">
              <w:r w:rsidR="004667FB" w:rsidRPr="00174823">
                <w:rPr>
                  <w:rStyle w:val="Hyperlink"/>
                  <w:i/>
                  <w:iCs/>
                  <w:sz w:val="18"/>
                  <w:szCs w:val="18"/>
                  <w:lang w:val="en-US"/>
                </w:rPr>
                <w:t>bayukaruniaputra7@gmail.com</w:t>
              </w:r>
            </w:hyperlink>
          </w:p>
        </w:tc>
      </w:tr>
      <w:tr w:rsidR="001B10C3" w:rsidRPr="00174823" w14:paraId="0D9E665E" w14:textId="77777777">
        <w:tc>
          <w:tcPr>
            <w:tcW w:w="2386" w:type="dxa"/>
            <w:gridSpan w:val="2"/>
          </w:tcPr>
          <w:p w14:paraId="54350D20" w14:textId="77777777" w:rsidR="001B10C3" w:rsidRPr="00174823" w:rsidRDefault="001B10C3">
            <w:pPr>
              <w:ind w:left="-108" w:firstLine="0"/>
              <w:jc w:val="left"/>
              <w:rPr>
                <w:i/>
                <w:iCs/>
                <w:sz w:val="18"/>
                <w:szCs w:val="18"/>
              </w:rPr>
            </w:pPr>
          </w:p>
        </w:tc>
        <w:tc>
          <w:tcPr>
            <w:tcW w:w="5443" w:type="dxa"/>
          </w:tcPr>
          <w:p w14:paraId="124574CC" w14:textId="77777777" w:rsidR="001B10C3" w:rsidRPr="00174823" w:rsidRDefault="001B10C3">
            <w:pPr>
              <w:ind w:left="-108" w:firstLine="0"/>
              <w:rPr>
                <w:i/>
                <w:iCs/>
                <w:sz w:val="18"/>
                <w:szCs w:val="18"/>
              </w:rPr>
            </w:pPr>
          </w:p>
        </w:tc>
      </w:tr>
      <w:tr w:rsidR="001B10C3" w:rsidRPr="00174823" w14:paraId="2A3F685A" w14:textId="77777777">
        <w:tc>
          <w:tcPr>
            <w:tcW w:w="7829" w:type="dxa"/>
            <w:gridSpan w:val="3"/>
          </w:tcPr>
          <w:p w14:paraId="10C9D6BA" w14:textId="6B799E5E" w:rsidR="001B10C3" w:rsidRPr="00EA1473" w:rsidRDefault="003C4C3C" w:rsidP="00EA1473">
            <w:pPr>
              <w:ind w:left="-108" w:firstLine="0"/>
              <w:rPr>
                <w:i/>
                <w:iCs/>
                <w:sz w:val="18"/>
                <w:szCs w:val="18"/>
                <w:lang w:val="en-GB"/>
              </w:rPr>
            </w:pPr>
            <w:r w:rsidRPr="00174823">
              <w:rPr>
                <w:b/>
                <w:i/>
                <w:iCs/>
                <w:sz w:val="18"/>
                <w:szCs w:val="18"/>
              </w:rPr>
              <w:t xml:space="preserve">How to </w:t>
            </w:r>
            <w:r w:rsidRPr="00EA1473">
              <w:rPr>
                <w:b/>
                <w:i/>
                <w:iCs/>
                <w:sz w:val="18"/>
                <w:szCs w:val="18"/>
              </w:rPr>
              <w:t>Cite:</w:t>
            </w:r>
            <w:r w:rsidRPr="00EA1473">
              <w:rPr>
                <w:i/>
                <w:iCs/>
                <w:sz w:val="18"/>
                <w:szCs w:val="18"/>
              </w:rPr>
              <w:t xml:space="preserve"> </w:t>
            </w:r>
            <w:r w:rsidR="00EA1473" w:rsidRPr="00EA1473">
              <w:rPr>
                <w:sz w:val="18"/>
                <w:szCs w:val="18"/>
                <w:shd w:val="clear" w:color="auto" w:fill="FFFFFF"/>
              </w:rPr>
              <w:t>Putra, B., Farhaini, A., Aini, D., Nurjannah, S., Noviana, N., Ussarwan, M., Al Ihsani, M. R., Annisa, I., Hipzi, A., &amp; Isnaeni, I. (2023). Voter Education: Strategy to Increase Voter Participation in Using Their Voting Rights. </w:t>
            </w:r>
            <w:r w:rsidR="00EA1473" w:rsidRPr="00EA1473">
              <w:rPr>
                <w:i/>
                <w:iCs/>
                <w:sz w:val="18"/>
                <w:szCs w:val="18"/>
                <w:shd w:val="clear" w:color="auto" w:fill="FFFFFF"/>
              </w:rPr>
              <w:t>Jurnal Ilmiah Wahana Pendidikan</w:t>
            </w:r>
            <w:r w:rsidR="00EA1473" w:rsidRPr="00EA1473">
              <w:rPr>
                <w:sz w:val="18"/>
                <w:szCs w:val="18"/>
                <w:shd w:val="clear" w:color="auto" w:fill="FFFFFF"/>
              </w:rPr>
              <w:t>, </w:t>
            </w:r>
            <w:r w:rsidR="00EA1473" w:rsidRPr="00EA1473">
              <w:rPr>
                <w:i/>
                <w:iCs/>
                <w:sz w:val="18"/>
                <w:szCs w:val="18"/>
                <w:shd w:val="clear" w:color="auto" w:fill="FFFFFF"/>
              </w:rPr>
              <w:t>9</w:t>
            </w:r>
            <w:r w:rsidR="00EA1473" w:rsidRPr="00EA1473">
              <w:rPr>
                <w:sz w:val="18"/>
                <w:szCs w:val="18"/>
                <w:shd w:val="clear" w:color="auto" w:fill="FFFFFF"/>
              </w:rPr>
              <w:t>(18), 857-877. https://doi.org/10.5281/zenodo.833959</w:t>
            </w:r>
            <w:r w:rsidR="00EA1473" w:rsidRPr="00EA1473">
              <w:rPr>
                <w:sz w:val="18"/>
                <w:szCs w:val="18"/>
                <w:shd w:val="clear" w:color="auto" w:fill="FFFFFF"/>
                <w:lang w:val="en-GB"/>
              </w:rPr>
              <w:t>4</w:t>
            </w:r>
          </w:p>
        </w:tc>
      </w:tr>
    </w:tbl>
    <w:p w14:paraId="5D9302CF" w14:textId="77777777" w:rsidR="002378F4" w:rsidRDefault="002378F4" w:rsidP="002D798C">
      <w:pPr>
        <w:spacing w:line="276" w:lineRule="auto"/>
        <w:ind w:left="0" w:firstLine="0"/>
        <w:rPr>
          <w:b/>
          <w:sz w:val="24"/>
        </w:rPr>
      </w:pPr>
      <w:bookmarkStart w:id="0" w:name="_heading=h.gjdgxs" w:colFirst="0" w:colLast="0"/>
      <w:bookmarkEnd w:id="0"/>
    </w:p>
    <w:p w14:paraId="6BDFAF4A" w14:textId="77777777" w:rsidR="001B10C3" w:rsidRPr="009310E0" w:rsidRDefault="003C4C3C" w:rsidP="002378F4">
      <w:pPr>
        <w:spacing w:line="276" w:lineRule="auto"/>
        <w:ind w:left="0" w:firstLine="0"/>
        <w:rPr>
          <w:b/>
          <w:sz w:val="24"/>
        </w:rPr>
      </w:pPr>
      <w:r w:rsidRPr="009310E0">
        <w:rPr>
          <w:b/>
          <w:sz w:val="24"/>
        </w:rPr>
        <w:t>INTRODUCTION</w:t>
      </w:r>
    </w:p>
    <w:p w14:paraId="7F549FE4" w14:textId="77777777" w:rsidR="00203D33" w:rsidRPr="00946BF8" w:rsidRDefault="00203D33" w:rsidP="00077D8A">
      <w:pPr>
        <w:ind w:left="0"/>
        <w:rPr>
          <w:sz w:val="24"/>
        </w:rPr>
      </w:pPr>
      <w:r w:rsidRPr="00203D33">
        <w:rPr>
          <w:sz w:val="24"/>
        </w:rPr>
        <w:t>Education is a conscious effort to develop the level of knowledge, ability, and personality as good students. Because, short term</w:t>
      </w:r>
      <w:r w:rsidR="00471BBE">
        <w:rPr>
          <w:sz w:val="24"/>
          <w:lang w:val="en-US"/>
        </w:rPr>
        <w:t xml:space="preserve"> </w:t>
      </w:r>
      <w:r w:rsidRPr="00203D33">
        <w:rPr>
          <w:sz w:val="24"/>
        </w:rPr>
        <w:t xml:space="preserve">every educational process that is carried out means that it is said to be a process of learning and teaching in the classroom, in the medium term education means the development of students as a whole, and in the long term education is said to be as a phenomenon related to culture which involves various kinds of moral, aesthetic, and cultural values </w:t>
      </w:r>
      <w:r w:rsidR="00471BBE">
        <w:rPr>
          <w:sz w:val="24"/>
        </w:rPr>
        <w:fldChar w:fldCharType="begin" w:fldLock="1"/>
      </w:r>
      <w:r w:rsidR="00471BBE">
        <w:rPr>
          <w:sz w:val="24"/>
        </w:rPr>
        <w:instrText>ADDIN CSL_CITATION {"citationItems":[{"id":"ITEM-1","itemData":{"author":[{"dropping-particle":"","family":"Haryanti","given":"A.","non-dropping-particle":"","parse-names":false,"suffix":""}],"container-title":"PEKOBIS","id":"ITEM-1","issue":"1","issued":{"date-parts":[["2016"]]},"page":"70-85","title":"Peran dan Sikap Guru dalam Mensosialisasikan Pendidikan Politik di Sekolah","type":"article-journal","volume":"1"},"uris":["http://www.mendeley.com/documents/?uuid=b2a7ce72-6a3e-42f0-bb13-d67f1aaaa8cc"]}],"mendeley":{"formattedCitation":"(Haryanti, 2016)","plainTextFormattedCitation":"(Haryanti, 2016)","previouslyFormattedCitation":"(Haryanti, 2016)"},"properties":{"noteIndex":0},"schema":"https://github.com/citation-style-language/schema/raw/master/csl-citation.json"}</w:instrText>
      </w:r>
      <w:r w:rsidR="00471BBE">
        <w:rPr>
          <w:sz w:val="24"/>
        </w:rPr>
        <w:fldChar w:fldCharType="separate"/>
      </w:r>
      <w:r w:rsidR="00471BBE" w:rsidRPr="00471BBE">
        <w:rPr>
          <w:noProof/>
          <w:sz w:val="24"/>
        </w:rPr>
        <w:t>(Haryanti, 2016)</w:t>
      </w:r>
      <w:r w:rsidR="00471BBE">
        <w:rPr>
          <w:sz w:val="24"/>
        </w:rPr>
        <w:fldChar w:fldCharType="end"/>
      </w:r>
      <w:r w:rsidR="00471BBE">
        <w:rPr>
          <w:sz w:val="24"/>
          <w:lang w:val="en-US"/>
        </w:rPr>
        <w:t xml:space="preserve">. </w:t>
      </w:r>
      <w:r w:rsidRPr="00203D33">
        <w:rPr>
          <w:sz w:val="24"/>
        </w:rPr>
        <w:t xml:space="preserve">Hayer in Kartini Kartono who argued that, in relation to the world of voter education which is used as one of the efforts to shape humans to become more responsible participants in the world of politics. </w:t>
      </w:r>
      <w:r w:rsidR="00471BBE">
        <w:rPr>
          <w:sz w:val="24"/>
          <w:lang w:val="en-US"/>
        </w:rPr>
        <w:t>V</w:t>
      </w:r>
      <w:r w:rsidRPr="00203D33">
        <w:rPr>
          <w:sz w:val="24"/>
        </w:rPr>
        <w:t xml:space="preserve">oter education must always be able to educate people as best as possible, so that they are literate in the world of politics, meaning that every human being is expected to remain aware of politics as the young generation to continue the hope of the nation at this time </w:t>
      </w:r>
      <w:r w:rsidR="00471BBE">
        <w:rPr>
          <w:sz w:val="24"/>
        </w:rPr>
        <w:fldChar w:fldCharType="begin" w:fldLock="1"/>
      </w:r>
      <w:r w:rsidR="00946BF8">
        <w:rPr>
          <w:sz w:val="24"/>
        </w:rPr>
        <w:instrText>ADDIN CSL_CITATION {"citationItems":[{"id":"ITEM-1","itemData":{"author":[{"dropping-particle":"","family":"Haerul","given":"I.","non-dropping-particle":"","parse-names":false,"suffix":""}],"container-title":"Jurnal Pendidikan Politik, Hukum, dan Kewarganegaraan","id":"ITEM-1","issue":"1","issued":{"date-parts":[["2019"]]},"title":"Peranan Pendidikan Politik dalam Meningkatkan Partisipasi Politik Siswa Kelas X di Ma Al-Muthmainnah","type":"article-journal","volume":"9"},"uris":["http://www.mendeley.com/documents/?uuid=5cd4fd95-4b03-42be-a331-58e082d20335"]}],"mendeley":{"formattedCitation":"(Haerul, 2019)","plainTextFormattedCitation":"(Haerul, 2019)","previouslyFormattedCitation":"(Haerul, 2019)"},"properties":{"noteIndex":0},"schema":"https://github.com/citation-style-language/schema/raw/master/csl-citation.json"}</w:instrText>
      </w:r>
      <w:r w:rsidR="00471BBE">
        <w:rPr>
          <w:sz w:val="24"/>
        </w:rPr>
        <w:fldChar w:fldCharType="separate"/>
      </w:r>
      <w:r w:rsidR="00471BBE" w:rsidRPr="00471BBE">
        <w:rPr>
          <w:noProof/>
          <w:sz w:val="24"/>
        </w:rPr>
        <w:t>(Haerul, 2019)</w:t>
      </w:r>
      <w:r w:rsidR="00471BBE">
        <w:rPr>
          <w:sz w:val="24"/>
        </w:rPr>
        <w:fldChar w:fldCharType="end"/>
      </w:r>
      <w:r w:rsidR="00471BBE">
        <w:rPr>
          <w:sz w:val="24"/>
          <w:lang w:val="en-US"/>
        </w:rPr>
        <w:t xml:space="preserve">. </w:t>
      </w:r>
      <w:r w:rsidRPr="00203D33">
        <w:rPr>
          <w:sz w:val="24"/>
        </w:rPr>
        <w:lastRenderedPageBreak/>
        <w:t xml:space="preserve">According to </w:t>
      </w:r>
      <w:r w:rsidR="00946BF8">
        <w:rPr>
          <w:sz w:val="24"/>
        </w:rPr>
        <w:fldChar w:fldCharType="begin" w:fldLock="1"/>
      </w:r>
      <w:r w:rsidR="005E0C80">
        <w:rPr>
          <w:sz w:val="24"/>
        </w:rPr>
        <w:instrText>ADDIN CSL_CITATION {"citationItems":[{"id":"ITEM-1","itemData":{"author":[{"dropping-particle":"","family":"Kantaprawira","given":"R.","non-dropping-particle":"","parse-names":false,"suffix":""}],"id":"ITEM-1","issued":{"date-parts":[["2006"]]},"number-of-pages":"56","publisher":"Bandung. Sinar Baru Algensindo","title":"Sistem Politik Indonesia (Model Suatu Pengantar)","type":"book"},"uris":["http://www.mendeley.com/documents/?uuid=64404080-5cb7-4656-8f44-609b9e9da11a"]}],"mendeley":{"formattedCitation":"(Kantaprawira, 2006)","plainTextFormattedCitation":"(Kantaprawira, 2006)","previouslyFormattedCitation":"(Kantaprawira, 2006)"},"properties":{"noteIndex":0},"schema":"https://github.com/citation-style-language/schema/raw/master/csl-citation.json"}</w:instrText>
      </w:r>
      <w:r w:rsidR="00946BF8">
        <w:rPr>
          <w:sz w:val="24"/>
        </w:rPr>
        <w:fldChar w:fldCharType="separate"/>
      </w:r>
      <w:r w:rsidR="00946BF8" w:rsidRPr="00946BF8">
        <w:rPr>
          <w:noProof/>
          <w:sz w:val="24"/>
        </w:rPr>
        <w:t>(Kantaprawira, 2006)</w:t>
      </w:r>
      <w:r w:rsidR="00946BF8">
        <w:rPr>
          <w:sz w:val="24"/>
        </w:rPr>
        <w:fldChar w:fldCharType="end"/>
      </w:r>
      <w:r w:rsidR="00946BF8">
        <w:rPr>
          <w:sz w:val="24"/>
          <w:lang w:val="en-US"/>
        </w:rPr>
        <w:t xml:space="preserve"> </w:t>
      </w:r>
      <w:r w:rsidRPr="00203D33">
        <w:rPr>
          <w:sz w:val="24"/>
        </w:rPr>
        <w:t>also explained that, voter education is one of the steps taken in an effort to increase political knowledge for the people, so that they can participate actively and optimally in their political system in accordance with the notion of popular sovereignty or people's democracy to carry out their duties. and function as such participation.</w:t>
      </w:r>
    </w:p>
    <w:p w14:paraId="6C86F153" w14:textId="77777777" w:rsidR="00203D33" w:rsidRPr="00173D8C" w:rsidRDefault="008F1138" w:rsidP="00077D8A">
      <w:pPr>
        <w:ind w:left="0"/>
        <w:rPr>
          <w:sz w:val="24"/>
          <w:lang w:val="en-US"/>
        </w:rPr>
      </w:pPr>
      <w:r>
        <w:rPr>
          <w:sz w:val="24"/>
          <w:lang w:val="en-US"/>
        </w:rPr>
        <w:t>T</w:t>
      </w:r>
      <w:r w:rsidR="00203D33" w:rsidRPr="00203D33">
        <w:rPr>
          <w:sz w:val="24"/>
        </w:rPr>
        <w:t xml:space="preserve">he purpose of voter education is for students to have the ability to think critically, rationally and creatively in responding to various kinds of citizenship issues, participate actively and responsibly, act intelligently in community, national and state activities, anti- corruption, and form themselves based on the characters of the Indonesian people, so that they can live together with other nations </w:t>
      </w:r>
      <w:r w:rsidR="005E0C80">
        <w:rPr>
          <w:sz w:val="24"/>
        </w:rPr>
        <w:fldChar w:fldCharType="begin" w:fldLock="1"/>
      </w:r>
      <w:r w:rsidR="00F953DB">
        <w:rPr>
          <w:sz w:val="24"/>
        </w:rPr>
        <w:instrText>ADDIN CSL_CITATION {"citationItems":[{"id":"ITEM-1","itemData":{"author":[{"dropping-particle":"","family":"Affandi","given":"F. N.","non-dropping-particle":"","parse-names":false,"suffix":""}],"container-title":"Journal of Chemical Information and Modeling","id":"ITEM-1","issue":"9","issued":{"date-parts":[["2019"]]},"page":"1689–1699","title":"Pelaksanaan Pendidikan Politik salam Meningkatkan Partisipasi Politik Generasi Muda","type":"article-journal","volume":"53"},"uris":["http://www.mendeley.com/documents/?uuid=795e649f-746f-4ea8-a027-5cecd9e8602e"]}],"mendeley":{"formattedCitation":"(F. N. Affandi, 2019)","plainTextFormattedCitation":"(F. N. Affandi, 2019)","previouslyFormattedCitation":"(F. N. Affandi, 2019)"},"properties":{"noteIndex":0},"schema":"https://github.com/citation-style-language/schema/raw/master/csl-citation.json"}</w:instrText>
      </w:r>
      <w:r w:rsidR="005E0C80">
        <w:rPr>
          <w:sz w:val="24"/>
        </w:rPr>
        <w:fldChar w:fldCharType="separate"/>
      </w:r>
      <w:r w:rsidR="00A02504" w:rsidRPr="00A02504">
        <w:rPr>
          <w:noProof/>
          <w:sz w:val="24"/>
        </w:rPr>
        <w:t>(F. N. Affandi, 2019)</w:t>
      </w:r>
      <w:r w:rsidR="005E0C80">
        <w:rPr>
          <w:sz w:val="24"/>
        </w:rPr>
        <w:fldChar w:fldCharType="end"/>
      </w:r>
      <w:r w:rsidR="005E0C80">
        <w:rPr>
          <w:sz w:val="24"/>
          <w:lang w:val="en-US"/>
        </w:rPr>
        <w:t>. P</w:t>
      </w:r>
      <w:r w:rsidR="00203D33" w:rsidRPr="00203D33">
        <w:rPr>
          <w:sz w:val="24"/>
        </w:rPr>
        <w:t xml:space="preserve">olitics itself cannot be separated from the participation of the citizens themselves. The implementation of political participation is as contained in Law Number 12 of 2015 concerning guarantees and protection of the state for civil and political rights of citizens such as, the right to express opinions, the right to associate, the right to vote and be elected, equal rights before law and government, and the right to equal justice. </w:t>
      </w:r>
      <w:r w:rsidR="005E0C80">
        <w:rPr>
          <w:sz w:val="24"/>
          <w:lang w:val="en-US"/>
        </w:rPr>
        <w:t>O</w:t>
      </w:r>
      <w:r w:rsidR="00203D33" w:rsidRPr="00203D33">
        <w:rPr>
          <w:sz w:val="24"/>
        </w:rPr>
        <w:t>ne factor that is very supportive in general elections (elections) is the level of community participation and a large number of</w:t>
      </w:r>
      <w:r w:rsidR="005E0C80">
        <w:rPr>
          <w:sz w:val="24"/>
          <w:lang w:val="en-US"/>
        </w:rPr>
        <w:t xml:space="preserve"> </w:t>
      </w:r>
      <w:r w:rsidR="00203D33" w:rsidRPr="00203D33">
        <w:rPr>
          <w:sz w:val="24"/>
        </w:rPr>
        <w:t>participation</w:t>
      </w:r>
      <w:r w:rsidR="005E0C80">
        <w:rPr>
          <w:sz w:val="24"/>
          <w:lang w:val="en-US"/>
        </w:rPr>
        <w:t xml:space="preserve"> </w:t>
      </w:r>
      <w:r w:rsidR="00203D33" w:rsidRPr="00203D33">
        <w:rPr>
          <w:sz w:val="24"/>
        </w:rPr>
        <w:t xml:space="preserve">will show awareness from the public about the importance of the general election (election) itself </w:t>
      </w:r>
      <w:r w:rsidR="00173D8C">
        <w:rPr>
          <w:sz w:val="24"/>
        </w:rPr>
        <w:fldChar w:fldCharType="begin" w:fldLock="1"/>
      </w:r>
      <w:r w:rsidR="00173D8C">
        <w:rPr>
          <w:sz w:val="24"/>
        </w:rPr>
        <w:instrText>ADDIN CSL_CITATION {"citationItems":[{"id":"ITEM-1","itemData":{"DOI":"http://dx.doi.org/10.33603/publika.v9i1.5325","author":[{"dropping-particle":"","family":"Putra","given":"Bayu Karunia","non-dropping-particle":"","parse-names":false,"suffix":""},{"dropping-particle":"","family":"Dewi","given":"Reygina Marta","non-dropping-particle":"","parse-names":false,"suffix":""},{"dropping-particle":"","family":"Fadilah","given":"Yulia Hasna","non-dropping-particle":"","parse-names":false,"suffix":""},{"dropping-particle":"","family":"Roziqin","given":"Ali","non-dropping-particle":"","parse-names":false,"suffix":""}],"container-title":"Jurnal Ilmiah Publika","id":"ITEM-1","issue":"1","issued":{"date-parts":[["2021"]]},"page":"1-13","title":"REFORMASI BIROKRASI DALAM PELAYANAN PUBLIK MELALUI MOBILE JKN DI KOTA MALANG","type":"article-journal","volume":"9"},"uris":["http://www.mendeley.com/documents/?uuid=2e67fa34-eac2-432f-8f5d-3e5da5799708"]}],"mendeley":{"formattedCitation":"(Putra et al., 2021)","plainTextFormattedCitation":"(Putra et al., 2021)","previouslyFormattedCitation":"(Putra et al., 2021)"},"properties":{"noteIndex":0},"schema":"https://github.com/citation-style-language/schema/raw/master/csl-citation.json"}</w:instrText>
      </w:r>
      <w:r w:rsidR="00173D8C">
        <w:rPr>
          <w:sz w:val="24"/>
        </w:rPr>
        <w:fldChar w:fldCharType="separate"/>
      </w:r>
      <w:r w:rsidR="00173D8C" w:rsidRPr="00173D8C">
        <w:rPr>
          <w:noProof/>
          <w:sz w:val="24"/>
        </w:rPr>
        <w:t>(Putra et al., 2021)</w:t>
      </w:r>
      <w:r w:rsidR="00173D8C">
        <w:rPr>
          <w:sz w:val="24"/>
        </w:rPr>
        <w:fldChar w:fldCharType="end"/>
      </w:r>
      <w:r w:rsidR="00173D8C">
        <w:rPr>
          <w:sz w:val="24"/>
          <w:lang w:val="en-US"/>
        </w:rPr>
        <w:t xml:space="preserve">. </w:t>
      </w:r>
      <w:r w:rsidR="005E0C80">
        <w:rPr>
          <w:sz w:val="24"/>
          <w:lang w:val="en-US"/>
        </w:rPr>
        <w:t>T</w:t>
      </w:r>
      <w:r w:rsidR="00203D33" w:rsidRPr="00203D33">
        <w:rPr>
          <w:sz w:val="24"/>
        </w:rPr>
        <w:t>he participation of citizens is the breath in a democratic country</w:t>
      </w:r>
      <w:r w:rsidR="00173D8C">
        <w:rPr>
          <w:sz w:val="24"/>
          <w:lang w:val="en-US"/>
        </w:rPr>
        <w:t xml:space="preserve"> </w:t>
      </w:r>
      <w:r w:rsidR="00173D8C">
        <w:rPr>
          <w:sz w:val="24"/>
          <w:lang w:val="en-US"/>
        </w:rPr>
        <w:fldChar w:fldCharType="begin" w:fldLock="1"/>
      </w:r>
      <w:r w:rsidR="003D5F65">
        <w:rPr>
          <w:sz w:val="24"/>
          <w:lang w:val="en-US"/>
        </w:rPr>
        <w:instrText>ADDIN CSL_CITATION {"citationItems":[{"id":"ITEM-1","itemData":{"author":[{"dropping-particle":"","family":"Teorell","given":"J.","non-dropping-particle":"","parse-names":false,"suffix":""}],"container-title":"European Journal of Political Research","id":"ITEM-1","issue":"5","issued":{"date-parts":[["2006"]]},"page":"787-810","title":"Political Participation and Three Theories of Democracy: A Research Inventory and Agenda","type":"article-journal","volume":"45"},"uris":["http://www.mendeley.com/documents/?uuid=22dcc046-5a53-4d09-9915-b1dcf1fa49f4"]}],"mendeley":{"formattedCitation":"(Teorell, 2006)","plainTextFormattedCitation":"(Teorell, 2006)","previouslyFormattedCitation":"(Teorell, 2006)"},"properties":{"noteIndex":0},"schema":"https://github.com/citation-style-language/schema/raw/master/csl-citation.json"}</w:instrText>
      </w:r>
      <w:r w:rsidR="00173D8C">
        <w:rPr>
          <w:sz w:val="24"/>
          <w:lang w:val="en-US"/>
        </w:rPr>
        <w:fldChar w:fldCharType="separate"/>
      </w:r>
      <w:r w:rsidR="00173D8C" w:rsidRPr="00173D8C">
        <w:rPr>
          <w:noProof/>
          <w:sz w:val="24"/>
          <w:lang w:val="en-US"/>
        </w:rPr>
        <w:t>(Teorell, 2006)</w:t>
      </w:r>
      <w:r w:rsidR="00173D8C">
        <w:rPr>
          <w:sz w:val="24"/>
          <w:lang w:val="en-US"/>
        </w:rPr>
        <w:fldChar w:fldCharType="end"/>
      </w:r>
      <w:r w:rsidR="00173D8C">
        <w:rPr>
          <w:sz w:val="24"/>
          <w:lang w:val="en-US"/>
        </w:rPr>
        <w:t>.</w:t>
      </w:r>
    </w:p>
    <w:p w14:paraId="0FE4F4F7" w14:textId="77777777" w:rsidR="00203D33" w:rsidRPr="003D5F65" w:rsidRDefault="00203D33" w:rsidP="00077D8A">
      <w:pPr>
        <w:ind w:left="0"/>
        <w:rPr>
          <w:sz w:val="24"/>
          <w:lang w:val="en-US"/>
        </w:rPr>
      </w:pPr>
      <w:r w:rsidRPr="00203D33">
        <w:rPr>
          <w:sz w:val="24"/>
        </w:rPr>
        <w:t xml:space="preserve">Apart from that, participation is not just for how people cast their voting rights when general elections take place </w:t>
      </w:r>
      <w:r w:rsidR="003D5F65">
        <w:rPr>
          <w:sz w:val="24"/>
        </w:rPr>
        <w:fldChar w:fldCharType="begin" w:fldLock="1"/>
      </w:r>
      <w:r w:rsidR="001D7E25">
        <w:rPr>
          <w:sz w:val="24"/>
        </w:rPr>
        <w:instrText>ADDIN CSL_CITATION {"citationItems":[{"id":"ITEM-1","itemData":{"DOI":"https://doi.org/10.37676/professional.v9i1.2416","author":[{"dropping-particle":"","family":"Farhaini","given":"Azizatul","non-dropping-particle":"","parse-names":false,"suffix":""},{"dropping-particle":"","family":"Putra","given":"Bayu Karunia","non-dropping-particle":"","parse-names":false,"suffix":""},{"dropping-particle":"","family":"Aini","given":"Dinatul","non-dropping-particle":"","parse-names":false,"suffix":""}],"container-title":"Professional: Jurnal Komunikasi Dan Administrasi Publik","id":"ITEM-1","issue":"1","issued":{"date-parts":[["2022"]]},"page":"71-82","title":"Reformasi Birokrasi dalam Pelayanan Publik Melalui Aplikasi Halodoc di Kota Mataram","type":"article-journal","volume":"9"},"uris":["http://www.mendeley.com/documents/?uuid=bcb0322b-2b03-405d-bcf3-61a50013cbfd"]}],"mendeley":{"formattedCitation":"(Farhaini et al., 2022)","plainTextFormattedCitation":"(Farhaini et al., 2022)","previouslyFormattedCitation":"(Farhaini et al., 2022)"},"properties":{"noteIndex":0},"schema":"https://github.com/citation-style-language/schema/raw/master/csl-citation.json"}</w:instrText>
      </w:r>
      <w:r w:rsidR="003D5F65">
        <w:rPr>
          <w:sz w:val="24"/>
        </w:rPr>
        <w:fldChar w:fldCharType="separate"/>
      </w:r>
      <w:r w:rsidR="003D5F65" w:rsidRPr="003D5F65">
        <w:rPr>
          <w:noProof/>
          <w:sz w:val="24"/>
        </w:rPr>
        <w:t>(Farhaini et al., 2022)</w:t>
      </w:r>
      <w:r w:rsidR="003D5F65">
        <w:rPr>
          <w:sz w:val="24"/>
        </w:rPr>
        <w:fldChar w:fldCharType="end"/>
      </w:r>
      <w:r w:rsidR="003D5F65">
        <w:rPr>
          <w:sz w:val="24"/>
          <w:lang w:val="en-US"/>
        </w:rPr>
        <w:t xml:space="preserve">. </w:t>
      </w:r>
      <w:r w:rsidRPr="00203D33">
        <w:rPr>
          <w:sz w:val="24"/>
        </w:rPr>
        <w:t xml:space="preserve">However, participation is also manifested in a broader form, namely how the public is actively involved in discussions related to their rights and obligations as citizens, how they are involved in the decision-making process, and how they control the implementation of policies and programs being implemented </w:t>
      </w:r>
      <w:r w:rsidR="001D7E25">
        <w:rPr>
          <w:sz w:val="24"/>
        </w:rPr>
        <w:fldChar w:fldCharType="begin" w:fldLock="1"/>
      </w:r>
      <w:r w:rsidR="007161E7">
        <w:rPr>
          <w:sz w:val="24"/>
        </w:rPr>
        <w:instrText>ADDIN CSL_CITATION {"citationItems":[{"id":"ITEM-1","itemData":{"author":[{"dropping-particle":"","family":"Prayudi","given":"P.","non-dropping-particle":"","parse-names":false,"suffix":""}],"container-title":"Jurnal Politica Dinamika Masalah Politik Dalam Negeri dan Hubungan Internasional","id":"ITEM-1","issue":"1","issued":{"date-parts":[["2018"]]},"title":"Partisipasi Politik Masyarakat dalam Kebijakan Pengelolaan Sumber Daya Alam (Studi tentang Konsultasi Publik Masalah Pertambangan di Provinsi Bangka-Belitung dan Provinsi Kalimantan Timur)","type":"article-journal","volume":"7"},"uris":["http://www.mendeley.com/documents/?uuid=b0a4b2df-2859-4c85-a811-241cfd5d83aa"]}],"mendeley":{"formattedCitation":"(Prayudi, 2018)","plainTextFormattedCitation":"(Prayudi, 2018)","previouslyFormattedCitation":"(Prayudi, 2018)"},"properties":{"noteIndex":0},"schema":"https://github.com/citation-style-language/schema/raw/master/csl-citation.json"}</w:instrText>
      </w:r>
      <w:r w:rsidR="001D7E25">
        <w:rPr>
          <w:sz w:val="24"/>
        </w:rPr>
        <w:fldChar w:fldCharType="separate"/>
      </w:r>
      <w:r w:rsidR="001D7E25" w:rsidRPr="001D7E25">
        <w:rPr>
          <w:noProof/>
          <w:sz w:val="24"/>
        </w:rPr>
        <w:t>(Prayudi, 2018)</w:t>
      </w:r>
      <w:r w:rsidR="001D7E25">
        <w:rPr>
          <w:sz w:val="24"/>
        </w:rPr>
        <w:fldChar w:fldCharType="end"/>
      </w:r>
      <w:r w:rsidR="001D7E25">
        <w:rPr>
          <w:sz w:val="24"/>
          <w:lang w:val="en-US"/>
        </w:rPr>
        <w:t>. P</w:t>
      </w:r>
      <w:r w:rsidRPr="00203D33">
        <w:rPr>
          <w:sz w:val="24"/>
        </w:rPr>
        <w:t xml:space="preserve">olitical participation is a term that can attract attention for further discussion, both by the government and society </w:t>
      </w:r>
      <w:r w:rsidR="007161E7">
        <w:rPr>
          <w:sz w:val="24"/>
        </w:rPr>
        <w:fldChar w:fldCharType="begin" w:fldLock="1"/>
      </w:r>
      <w:r w:rsidR="00CE51D5">
        <w:rPr>
          <w:sz w:val="24"/>
        </w:rPr>
        <w:instrText>ADDIN CSL_CITATION {"citationItems":[{"id":"ITEM-1","itemData":{"DOI":"http://dx.doi.org/10.31314/pjia.11.1.45-60.2022","author":[{"dropping-particle":"","family":"Putra","given":"Bayu Karunia","non-dropping-particle":"","parse-names":false,"suffix":""},{"dropping-particle":"","family":"Salahudin","given":"Salahudin","non-dropping-particle":"","parse-names":false,"suffix":""}],"container-title":"Publik (Jurnal Ilmu Administrasi)","id":"ITEM-1","issue":"1","issued":{"date-parts":[["2022"]]},"page":"45-61","title":"Analysis of Challenges and Potential of the Village Economy Towards Competitive Village Development","type":"article-journal","volume":"11"},"uris":["http://www.mendeley.com/documents/?uuid=d01a73c9-306a-4a83-a375-ec7b81569b83"]}],"mendeley":{"formattedCitation":"(Putra &amp; Salahudin, 2022)","plainTextFormattedCitation":"(Putra &amp; Salahudin, 2022)","previouslyFormattedCitation":"(Putra &amp; Salahudin, 2022)"},"properties":{"noteIndex":0},"schema":"https://github.com/citation-style-language/schema/raw/master/csl-citation.json"}</w:instrText>
      </w:r>
      <w:r w:rsidR="007161E7">
        <w:rPr>
          <w:sz w:val="24"/>
        </w:rPr>
        <w:fldChar w:fldCharType="separate"/>
      </w:r>
      <w:r w:rsidR="007161E7" w:rsidRPr="007161E7">
        <w:rPr>
          <w:noProof/>
          <w:sz w:val="24"/>
        </w:rPr>
        <w:t>(Putra &amp; Salahudin, 2022)</w:t>
      </w:r>
      <w:r w:rsidR="007161E7">
        <w:rPr>
          <w:sz w:val="24"/>
        </w:rPr>
        <w:fldChar w:fldCharType="end"/>
      </w:r>
      <w:r w:rsidR="007161E7">
        <w:rPr>
          <w:sz w:val="24"/>
          <w:lang w:val="en-US"/>
        </w:rPr>
        <w:t>. R</w:t>
      </w:r>
      <w:r w:rsidRPr="00203D33">
        <w:rPr>
          <w:sz w:val="24"/>
        </w:rPr>
        <w:t>elated to the phenomenon of community political participation which experiences quite varied dynamics. However,</w:t>
      </w:r>
      <w:r w:rsidR="00D30F64">
        <w:rPr>
          <w:sz w:val="24"/>
          <w:lang w:val="en-US"/>
        </w:rPr>
        <w:t xml:space="preserve"> </w:t>
      </w:r>
      <w:r w:rsidRPr="00203D33">
        <w:rPr>
          <w:sz w:val="24"/>
        </w:rPr>
        <w:t>reality of political participation since the general elections in 2004 to 2015 is still far from the expectations planned from the start.</w:t>
      </w:r>
    </w:p>
    <w:p w14:paraId="5D966C4A" w14:textId="77777777" w:rsidR="005E573E" w:rsidRPr="00415A26" w:rsidRDefault="00203D33" w:rsidP="00077D8A">
      <w:pPr>
        <w:ind w:left="0"/>
        <w:rPr>
          <w:sz w:val="24"/>
          <w:lang w:val="en-US"/>
        </w:rPr>
      </w:pPr>
      <w:r w:rsidRPr="00203D33">
        <w:rPr>
          <w:sz w:val="24"/>
        </w:rPr>
        <w:t xml:space="preserve">In fact, democracy really requires citizen participation in the maturing process of democratization </w:t>
      </w:r>
      <w:r w:rsidR="00CE51D5">
        <w:rPr>
          <w:sz w:val="24"/>
        </w:rPr>
        <w:fldChar w:fldCharType="begin" w:fldLock="1"/>
      </w:r>
      <w:r w:rsidR="00A752E8">
        <w:rPr>
          <w:sz w:val="24"/>
        </w:rPr>
        <w:instrText>ADDIN CSL_CITATION {"citationItems":[{"id":"ITEM-1","itemData":{"DOI":"http://dx.doi.org/10.33603/publika.v10i1.7091","author":[{"dropping-particle":"","family":"Putra","given":"Bayu Karunia","non-dropping-particle":"","parse-names":false,"suffix":""}],"container-title":"Jurnal Ilmiah Publika","id":"ITEM-1","issue":"1","issued":{"date-parts":[["2022"]]},"page":"53-64","title":"Kontribusi Negara dan Masyarakat dalam Proses Demokratisasi di Indonesia","type":"article-journal","volume":"10"},"uris":["http://www.mendeley.com/documents/?uuid=145fbcb7-7721-4e0f-b461-42f5d2e3835a"]}],"mendeley":{"formattedCitation":"(Putra, 2022)","plainTextFormattedCitation":"(Putra, 2022)","previouslyFormattedCitation":"(Putra, 2022)"},"properties":{"noteIndex":0},"schema":"https://github.com/citation-style-language/schema/raw/master/csl-citation.json"}</w:instrText>
      </w:r>
      <w:r w:rsidR="00CE51D5">
        <w:rPr>
          <w:sz w:val="24"/>
        </w:rPr>
        <w:fldChar w:fldCharType="separate"/>
      </w:r>
      <w:r w:rsidR="00CE51D5" w:rsidRPr="00CE51D5">
        <w:rPr>
          <w:noProof/>
          <w:sz w:val="24"/>
        </w:rPr>
        <w:t>(Putra, 2022)</w:t>
      </w:r>
      <w:r w:rsidR="00CE51D5">
        <w:rPr>
          <w:sz w:val="24"/>
        </w:rPr>
        <w:fldChar w:fldCharType="end"/>
      </w:r>
      <w:r w:rsidR="00CE51D5">
        <w:rPr>
          <w:sz w:val="24"/>
          <w:lang w:val="en-US"/>
        </w:rPr>
        <w:t xml:space="preserve">. </w:t>
      </w:r>
      <w:r w:rsidRPr="00203D33">
        <w:rPr>
          <w:sz w:val="24"/>
        </w:rPr>
        <w:t xml:space="preserve">For example, during the 2004 general election, the voter turnout rate was only 84.1%, a decrease from the 1999 general election with a turnout rate of 92.6%. On the other hand, participation rate decreased in the 2009 general election to 70.9% which was accompanied by an increase in the number of white people or citizens who did not exercise their right to vote by 29.1%. Likewise, during the 2014 general election which only touched a turnout rate of 70% </w:t>
      </w:r>
      <w:r w:rsidR="00A752E8">
        <w:rPr>
          <w:sz w:val="24"/>
        </w:rPr>
        <w:fldChar w:fldCharType="begin" w:fldLock="1"/>
      </w:r>
      <w:r w:rsidR="00415A26">
        <w:rPr>
          <w:sz w:val="24"/>
        </w:rPr>
        <w:instrText>ADDIN CSL_CITATION {"citationItems":[{"id":"ITEM-1","itemData":{"author":[{"dropping-particle":"","family":"Ramadhanil","given":"F.","non-dropping-particle":"","parse-names":false,"suffix":""},{"dropping-particle":"","family":"Junaidi","given":"V.","non-dropping-particle":"","parse-names":false,"suffix":""},{"dropping-particle":"","family":"Ibrohim","given":"I.","non-dropping-particle":"","parse-names":false,"suffix":""}],"id":"ITEM-1","issued":{"date-parts":[["2015"]]},"publisher":"Jakarta: Kemitraan &amp; Perludem.","title":"Design Partisipasi Masyarakat Dalam Pemantauan Pemilu","type":"book"},"uris":["http://www.mendeley.com/documents/?uuid=d8d5bcb9-1c54-4d6b-8625-1556392ca568"]}],"mendeley":{"formattedCitation":"(Ramadhanil et al., 2015)","plainTextFormattedCitation":"(Ramadhanil et al., 2015)","previouslyFormattedCitation":"(Ramadhanil et al., 2015)"},"properties":{"noteIndex":0},"schema":"https://github.com/citation-style-language/schema/raw/master/csl-citation.json"}</w:instrText>
      </w:r>
      <w:r w:rsidR="00A752E8">
        <w:rPr>
          <w:sz w:val="24"/>
        </w:rPr>
        <w:fldChar w:fldCharType="separate"/>
      </w:r>
      <w:r w:rsidR="00A752E8" w:rsidRPr="00A752E8">
        <w:rPr>
          <w:noProof/>
          <w:sz w:val="24"/>
        </w:rPr>
        <w:t>(Ramadhanil et al., 2015)</w:t>
      </w:r>
      <w:r w:rsidR="00A752E8">
        <w:rPr>
          <w:sz w:val="24"/>
        </w:rPr>
        <w:fldChar w:fldCharType="end"/>
      </w:r>
      <w:r w:rsidR="00A752E8">
        <w:rPr>
          <w:sz w:val="24"/>
          <w:lang w:val="en-US"/>
        </w:rPr>
        <w:t xml:space="preserve">. </w:t>
      </w:r>
      <w:r w:rsidRPr="00203D33">
        <w:rPr>
          <w:sz w:val="24"/>
        </w:rPr>
        <w:t xml:space="preserve">The decline in the quality and quantity of people's political participation is influenced by a lack of understanding of various forms of political issues and boredom of the democratization process which has not fully had a significant effect on the quality of life of its citizens </w:t>
      </w:r>
      <w:r w:rsidR="00415A26">
        <w:rPr>
          <w:sz w:val="24"/>
        </w:rPr>
        <w:fldChar w:fldCharType="begin" w:fldLock="1"/>
      </w:r>
      <w:r w:rsidR="00A02504">
        <w:rPr>
          <w:sz w:val="24"/>
        </w:rPr>
        <w:instrText>ADDIN CSL_CITATION {"citationItems":[{"id":"ITEM-1","itemData":{"DOI":"https://doi.org/10.5281/zenodo.7414335","ISBN":"9781119130536","abstract":"Predicting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approach.","author":[{"dropping-particle":"","family":"Putra","given":"Bayu Karunia","non-dropping-particle":"","parse-names":false,"suffix":""},{"dropping-particle":"","family":"Hadi","given":"Krishno","non-dropping-particle":"","parse-names":false,"suffix":""}],"container-title":"International Journal of Education, Information Technology, and Others (IJEIT)","id":"ITEM-1","issue":"5","issued":{"date-parts":[["2022"]]},"page":"28-40","title":"State and Community Participation in the Democratization Process in Indonesia","type":"article-journal","volume":"5"},"uris":["http://www.mendeley.com/documents/?uuid=5d0a0d65-5231-4b5e-b5a8-b1fca564c27d"]}],"mendeley":{"formattedCitation":"(Putra &amp; Hadi, 2022)","plainTextFormattedCitation":"(Putra &amp; Hadi, 2022)","previouslyFormattedCitation":"(Putra &amp; Hadi, 2022)"},"properties":{"noteIndex":0},"schema":"https://github.com/citation-style-language/schema/raw/master/csl-citation.json"}</w:instrText>
      </w:r>
      <w:r w:rsidR="00415A26">
        <w:rPr>
          <w:sz w:val="24"/>
        </w:rPr>
        <w:fldChar w:fldCharType="separate"/>
      </w:r>
      <w:r w:rsidR="00415A26" w:rsidRPr="00415A26">
        <w:rPr>
          <w:noProof/>
          <w:sz w:val="24"/>
        </w:rPr>
        <w:t>(Putra &amp; Hadi, 2022)</w:t>
      </w:r>
      <w:r w:rsidR="00415A26">
        <w:rPr>
          <w:sz w:val="24"/>
        </w:rPr>
        <w:fldChar w:fldCharType="end"/>
      </w:r>
      <w:r w:rsidR="00415A26">
        <w:rPr>
          <w:sz w:val="24"/>
          <w:lang w:val="en-US"/>
        </w:rPr>
        <w:t>.</w:t>
      </w:r>
    </w:p>
    <w:p w14:paraId="6EC53470" w14:textId="77777777" w:rsidR="00203D33" w:rsidRPr="00A02504" w:rsidRDefault="00203D33" w:rsidP="00077D8A">
      <w:pPr>
        <w:ind w:left="0"/>
        <w:rPr>
          <w:sz w:val="24"/>
          <w:lang w:val="en-US"/>
        </w:rPr>
      </w:pPr>
      <w:r w:rsidRPr="00203D33">
        <w:rPr>
          <w:sz w:val="24"/>
        </w:rPr>
        <w:t xml:space="preserve">In the end, accumulation of disappointment with the perceived political reality should at least encourage the formation of political apathy </w:t>
      </w:r>
      <w:r w:rsidR="00A02504">
        <w:rPr>
          <w:sz w:val="24"/>
        </w:rPr>
        <w:fldChar w:fldCharType="begin" w:fldLock="1"/>
      </w:r>
      <w:r w:rsidR="00A02504">
        <w:rPr>
          <w:sz w:val="24"/>
        </w:rPr>
        <w:instrText>ADDIN CSL_CITATION {"citationItems":[{"id":"ITEM-1","itemData":{"author":[{"dropping-particle":"","family":"Husna","given":"A.","non-dropping-particle":"","parse-names":false,"suffix":""}],"container-title":"Source: Jurnal Ilmu Komunikasi","id":"ITEM-1","issue":"2","issued":{"date-parts":[["2019"]]},"title":"Apatisme Politik Pemilih Pemula dan Paparan Drama Kasus Korupsi di Layar Kaca","type":"article-journal","volume":"4"},"uris":["http://www.mendeley.com/documents/?uuid=a46079c2-7821-48de-8451-abe2f69d5491"]}],"mendeley":{"formattedCitation":"(Husna, 2019)","plainTextFormattedCitation":"(Husna, 2019)","previouslyFormattedCitation":"(Husna, 2019)"},"properties":{"noteIndex":0},"schema":"https://github.com/citation-style-language/schema/raw/master/csl-citation.json"}</w:instrText>
      </w:r>
      <w:r w:rsidR="00A02504">
        <w:rPr>
          <w:sz w:val="24"/>
        </w:rPr>
        <w:fldChar w:fldCharType="separate"/>
      </w:r>
      <w:r w:rsidR="00A02504" w:rsidRPr="00A02504">
        <w:rPr>
          <w:noProof/>
          <w:sz w:val="24"/>
        </w:rPr>
        <w:t>(Husna, 2019)</w:t>
      </w:r>
      <w:r w:rsidR="00A02504">
        <w:rPr>
          <w:sz w:val="24"/>
        </w:rPr>
        <w:fldChar w:fldCharType="end"/>
      </w:r>
      <w:r w:rsidR="00A02504">
        <w:rPr>
          <w:sz w:val="24"/>
          <w:lang w:val="en-US"/>
        </w:rPr>
        <w:t>. V</w:t>
      </w:r>
      <w:r w:rsidRPr="00203D33">
        <w:rPr>
          <w:sz w:val="24"/>
        </w:rPr>
        <w:t xml:space="preserve">oter education or what is often referred to as "voters education" is an effort to involve citizens to create a culture of high participation </w:t>
      </w:r>
      <w:r w:rsidR="00A02504">
        <w:rPr>
          <w:sz w:val="24"/>
        </w:rPr>
        <w:fldChar w:fldCharType="begin" w:fldLock="1"/>
      </w:r>
      <w:r w:rsidR="00A02504">
        <w:rPr>
          <w:sz w:val="24"/>
        </w:rPr>
        <w:instrText>ADDIN CSL_CITATION {"citationItems":[{"id":"ITEM-1","itemData":{"author":[{"dropping-particle":"","family":"Istikharah","given":"I","non-dropping-particle":"","parse-names":false,"suffix":""},{"dropping-particle":"","family":"Asrinaldi","given":"A","non-dropping-particle":"","parse-names":false,"suffix":""}],"container-title":"Jurnal Ilmu Pengetahuan Sosial","id":"ITEM-1","issue":"2","issued":{"date-parts":[["2019"]]},"page":"314-328","title":"Pendidikan Politik Bagi Masyarakat Sebagai Penyelenggara Pemilihan Umum Tingkat AdHoc Nusantara","type":"article-journal","volume":"6"},"uris":["http://www.mendeley.com/documents/?uuid=214fd4cd-69c6-42dd-9468-4c2dfc3b21c0"]}],"mendeley":{"formattedCitation":"(Istikharah &amp; Asrinaldi, 2019)","plainTextFormattedCitation":"(Istikharah &amp; Asrinaldi, 2019)","previouslyFormattedCitation":"(Istikharah &amp; Asrinaldi, 2019)"},"properties":{"noteIndex":0},"schema":"https://github.com/citation-style-language/schema/raw/master/csl-citation.json"}</w:instrText>
      </w:r>
      <w:r w:rsidR="00A02504">
        <w:rPr>
          <w:sz w:val="24"/>
        </w:rPr>
        <w:fldChar w:fldCharType="separate"/>
      </w:r>
      <w:r w:rsidR="00A02504" w:rsidRPr="00A02504">
        <w:rPr>
          <w:noProof/>
          <w:sz w:val="24"/>
        </w:rPr>
        <w:t xml:space="preserve">(Istikharah &amp; Asrinaldi, </w:t>
      </w:r>
      <w:r w:rsidR="00A02504" w:rsidRPr="00A02504">
        <w:rPr>
          <w:noProof/>
          <w:sz w:val="24"/>
        </w:rPr>
        <w:lastRenderedPageBreak/>
        <w:t>2019)</w:t>
      </w:r>
      <w:r w:rsidR="00A02504">
        <w:rPr>
          <w:sz w:val="24"/>
        </w:rPr>
        <w:fldChar w:fldCharType="end"/>
      </w:r>
      <w:r w:rsidR="00A02504">
        <w:rPr>
          <w:sz w:val="24"/>
          <w:lang w:val="en-US"/>
        </w:rPr>
        <w:t xml:space="preserve">. </w:t>
      </w:r>
      <w:r w:rsidRPr="00203D33">
        <w:rPr>
          <w:sz w:val="24"/>
        </w:rPr>
        <w:t xml:space="preserve">Through voter education, citizens are given information quickly and precisely, resulting in a process of transferring values and norms even though they do not join the associated political parties </w:t>
      </w:r>
      <w:r w:rsidR="00A02504">
        <w:rPr>
          <w:sz w:val="24"/>
        </w:rPr>
        <w:fldChar w:fldCharType="begin" w:fldLock="1"/>
      </w:r>
      <w:r w:rsidR="00A02504">
        <w:rPr>
          <w:sz w:val="24"/>
        </w:rPr>
        <w:instrText>ADDIN CSL_CITATION {"citationItems":[{"id":"ITEM-1","itemData":{"author":[{"dropping-particle":"","family":"Handoyo","given":"E.","non-dropping-particle":"","parse-names":false,"suffix":""},{"dropping-particle":"","family":"Lestari","given":"P.","non-dropping-particle":"","parse-names":false,"suffix":""}],"id":"ITEM-1","issued":{"date-parts":[["2017"]]},"publisher":"Yogyakarta: Pohon Cahaya.","title":"Pendidikan Politik","type":"book"},"uris":["http://www.mendeley.com/documents/?uuid=e6bac144-b85a-4dab-b494-075be9b04435"]}],"mendeley":{"formattedCitation":"(Handoyo &amp; Lestari, 2017)","plainTextFormattedCitation":"(Handoyo &amp; Lestari, 2017)","previouslyFormattedCitation":"(Handoyo &amp; Lestari, 2017)"},"properties":{"noteIndex":0},"schema":"https://github.com/citation-style-language/schema/raw/master/csl-citation.json"}</w:instrText>
      </w:r>
      <w:r w:rsidR="00A02504">
        <w:rPr>
          <w:sz w:val="24"/>
        </w:rPr>
        <w:fldChar w:fldCharType="separate"/>
      </w:r>
      <w:r w:rsidR="00A02504" w:rsidRPr="00A02504">
        <w:rPr>
          <w:noProof/>
          <w:sz w:val="24"/>
        </w:rPr>
        <w:t>(Handoyo &amp; Lestari, 2017)</w:t>
      </w:r>
      <w:r w:rsidR="00A02504">
        <w:rPr>
          <w:sz w:val="24"/>
        </w:rPr>
        <w:fldChar w:fldCharType="end"/>
      </w:r>
      <w:r w:rsidR="00A02504">
        <w:rPr>
          <w:sz w:val="24"/>
          <w:lang w:val="en-US"/>
        </w:rPr>
        <w:t>. T</w:t>
      </w:r>
      <w:r w:rsidRPr="00203D33">
        <w:rPr>
          <w:sz w:val="24"/>
        </w:rPr>
        <w:t xml:space="preserve">he goals and functions of voter education are to build awareness of the rights and obligations of citizens in the life of the nation and state, especially in social and political functions; forming and cultivating political personality and high political awareness; increase knowledge, insight, skills, responsibilities, and ethics about politics; and encourage an increase in the level of active political participation among the public </w:t>
      </w:r>
      <w:r w:rsidR="00A02504">
        <w:rPr>
          <w:sz w:val="24"/>
        </w:rPr>
        <w:fldChar w:fldCharType="begin" w:fldLock="1"/>
      </w:r>
      <w:r w:rsidR="00F953DB">
        <w:rPr>
          <w:sz w:val="24"/>
        </w:rPr>
        <w:instrText>ADDIN CSL_CITATION {"citationItems":[{"id":"ITEM-1","itemData":{"author":[{"dropping-particle":"","family":"Affandi","given":"I.","non-dropping-particle":"","parse-names":false,"suffix":""}],"id":"ITEM-1","issued":{"date-parts":[["2011"]]},"publisher":"Bandung: Universitas Pendidikan Indonesia.","title":"Pendidikan Politik: Mengefektifkan Organisasi Pemuda Melaksanakan Pendidikan Politik Pancasila dan UUD 1945","type":"book"},"uris":["http://www.mendeley.com/documents/?uuid=156b99d0-4709-49e7-b10d-7e7bcdd386d3"]}],"mendeley":{"formattedCitation":"(I. Affandi, 2011)","plainTextFormattedCitation":"(I. Affandi, 2011)","previouslyFormattedCitation":"(I. Affandi, 2011)"},"properties":{"noteIndex":0},"schema":"https://github.com/citation-style-language/schema/raw/master/csl-citation.json"}</w:instrText>
      </w:r>
      <w:r w:rsidR="00A02504">
        <w:rPr>
          <w:sz w:val="24"/>
        </w:rPr>
        <w:fldChar w:fldCharType="separate"/>
      </w:r>
      <w:r w:rsidR="00A02504" w:rsidRPr="00A02504">
        <w:rPr>
          <w:noProof/>
          <w:sz w:val="24"/>
        </w:rPr>
        <w:t>(I. Affandi, 2011)</w:t>
      </w:r>
      <w:r w:rsidR="00A02504">
        <w:rPr>
          <w:sz w:val="24"/>
        </w:rPr>
        <w:fldChar w:fldCharType="end"/>
      </w:r>
      <w:r w:rsidR="00A02504">
        <w:rPr>
          <w:sz w:val="24"/>
          <w:lang w:val="en-US"/>
        </w:rPr>
        <w:t xml:space="preserve">. </w:t>
      </w:r>
      <w:r w:rsidRPr="00203D33">
        <w:rPr>
          <w:sz w:val="24"/>
        </w:rPr>
        <w:t>Eventhough, if in the end the level of participation from the community is still recorded or is relatively low, it does not escape the possibility of canceling the results of the general election (election), but this can show the political awareness that exists within the community in positioning itself as a central element of a region</w:t>
      </w:r>
      <w:r w:rsidR="00A02504">
        <w:rPr>
          <w:sz w:val="24"/>
          <w:lang w:val="en-US"/>
        </w:rPr>
        <w:t xml:space="preserve"> </w:t>
      </w:r>
      <w:r w:rsidRPr="00203D33">
        <w:rPr>
          <w:sz w:val="24"/>
        </w:rPr>
        <w:t>itself.</w:t>
      </w:r>
    </w:p>
    <w:p w14:paraId="1E799990" w14:textId="77777777" w:rsidR="00203D33" w:rsidRPr="00421716" w:rsidRDefault="00203D33" w:rsidP="00077D8A">
      <w:pPr>
        <w:ind w:left="0"/>
        <w:rPr>
          <w:sz w:val="24"/>
          <w:lang w:val="en-US"/>
        </w:rPr>
      </w:pPr>
      <w:r w:rsidRPr="00203D33">
        <w:rPr>
          <w:sz w:val="24"/>
        </w:rPr>
        <w:t>Therefore, things behind this research plan are to see how voter education can increase people's participation in the upcoming 2024 general election. Apart from that, background for choosing this agency was that currently the general election will be held just a short time away, so this is very suitable when choosing the Malang Regency KPU agency as a place to carry out Government Research Internships. On the other hand, political participation of the people is used as one of the foundations on the basis of the form of the embodiment of a democratic state, in which the people are directly involved in the general election process (election). In this case, citizens play a very important role in selecting various forms of state officials who will later manage the government and the actions they will take in the future</w:t>
      </w:r>
      <w:r w:rsidR="00F953DB">
        <w:rPr>
          <w:sz w:val="24"/>
          <w:lang w:val="en-US"/>
        </w:rPr>
        <w:t xml:space="preserve"> </w:t>
      </w:r>
      <w:r w:rsidR="00F953DB">
        <w:rPr>
          <w:sz w:val="24"/>
          <w:lang w:val="en-US"/>
        </w:rPr>
        <w:fldChar w:fldCharType="begin" w:fldLock="1"/>
      </w:r>
      <w:r w:rsidR="00421716">
        <w:rPr>
          <w:sz w:val="24"/>
          <w:lang w:val="en-US"/>
        </w:rPr>
        <w:instrText>ADDIN CSL_CITATION {"citationItems":[{"id":"ITEM-1","itemData":{"author":[{"dropping-particle":"","family":"Suryadi","given":"B","non-dropping-particle":"","parse-names":false,"suffix":""}],"id":"ITEM-1","issued":{"date-parts":[["2007"]]},"publisher":"Yogyakarta: IRCiSoD","title":"Sosiologi Politik: Sejarah, Definisi, dan Perkembangan Konsep","type":"book"},"uris":["http://www.mendeley.com/documents/?uuid=d047994f-3de4-42fb-a2a4-953bd5bd8140"]}],"mendeley":{"formattedCitation":"(Suryadi, 2007)","plainTextFormattedCitation":"(Suryadi, 2007)","previouslyFormattedCitation":"(Suryadi, 2007)"},"properties":{"noteIndex":0},"schema":"https://github.com/citation-style-language/schema/raw/master/csl-citation.json"}</w:instrText>
      </w:r>
      <w:r w:rsidR="00F953DB">
        <w:rPr>
          <w:sz w:val="24"/>
          <w:lang w:val="en-US"/>
        </w:rPr>
        <w:fldChar w:fldCharType="separate"/>
      </w:r>
      <w:r w:rsidR="00F953DB" w:rsidRPr="00F953DB">
        <w:rPr>
          <w:noProof/>
          <w:sz w:val="24"/>
          <w:lang w:val="en-US"/>
        </w:rPr>
        <w:t>(Suryadi, 2007)</w:t>
      </w:r>
      <w:r w:rsidR="00F953DB">
        <w:rPr>
          <w:sz w:val="24"/>
          <w:lang w:val="en-US"/>
        </w:rPr>
        <w:fldChar w:fldCharType="end"/>
      </w:r>
      <w:r w:rsidR="00F953DB">
        <w:rPr>
          <w:sz w:val="24"/>
          <w:lang w:val="en-US"/>
        </w:rPr>
        <w:t xml:space="preserve">. </w:t>
      </w:r>
      <w:r w:rsidRPr="00203D33">
        <w:rPr>
          <w:sz w:val="24"/>
        </w:rPr>
        <w:t xml:space="preserve">Because, democracy is used as one of the very important foundations in relation to a political system that is able to provide space for justice and equality for all citizens </w:t>
      </w:r>
      <w:r w:rsidR="00421716">
        <w:rPr>
          <w:sz w:val="24"/>
        </w:rPr>
        <w:fldChar w:fldCharType="begin" w:fldLock="1"/>
      </w:r>
      <w:r w:rsidR="007633D3">
        <w:rPr>
          <w:sz w:val="24"/>
        </w:rPr>
        <w:instrText>ADDIN CSL_CITATION {"citationItems":[{"id":"ITEM-1","itemData":{"author":[{"dropping-particle":"","family":"Solihah","given":"R.","non-dropping-particle":"","parse-names":false,"suffix":""},{"dropping-particle":"","family":"Bainus","given":"A.","non-dropping-particle":"","parse-names":false,"suffix":""},{"dropping-particle":"","family":"Rosyidin","given":"I.","non-dropping-particle":"","parse-names":false,"suffix":""}],"container-title":"Jurnal Wacana Politik","id":"ITEM-1","issue":"1","issued":{"date-parts":[["2018"]]},"page":"14-28","title":"Pentingnya Pengawasan Partisipatif dalam Mengawal Pemilihan Umum yang Demokratis","type":"article-journal","volume":"3"},"uris":["http://www.mendeley.com/documents/?uuid=ffaef5ff-f6d2-4ae0-a5c3-e8a36ecc491e"]}],"mendeley":{"formattedCitation":"(Solihah et al., 2018)","plainTextFormattedCitation":"(Solihah et al., 2018)","previouslyFormattedCitation":"(Solihah et al., 2018)"},"properties":{"noteIndex":0},"schema":"https://github.com/citation-style-language/schema/raw/master/csl-citation.json"}</w:instrText>
      </w:r>
      <w:r w:rsidR="00421716">
        <w:rPr>
          <w:sz w:val="24"/>
        </w:rPr>
        <w:fldChar w:fldCharType="separate"/>
      </w:r>
      <w:r w:rsidR="00421716" w:rsidRPr="00421716">
        <w:rPr>
          <w:noProof/>
          <w:sz w:val="24"/>
        </w:rPr>
        <w:t>(Solihah et al., 2018)</w:t>
      </w:r>
      <w:r w:rsidR="00421716">
        <w:rPr>
          <w:sz w:val="24"/>
        </w:rPr>
        <w:fldChar w:fldCharType="end"/>
      </w:r>
      <w:r w:rsidR="00421716">
        <w:rPr>
          <w:sz w:val="24"/>
          <w:lang w:val="en-US"/>
        </w:rPr>
        <w:t>.</w:t>
      </w:r>
    </w:p>
    <w:p w14:paraId="3A04D9F1" w14:textId="77777777" w:rsidR="00203D33" w:rsidRPr="007633D3" w:rsidRDefault="00203D33" w:rsidP="00077D8A">
      <w:pPr>
        <w:ind w:left="0"/>
        <w:rPr>
          <w:sz w:val="24"/>
          <w:lang w:val="en-US"/>
        </w:rPr>
      </w:pPr>
      <w:r w:rsidRPr="00203D33">
        <w:rPr>
          <w:sz w:val="24"/>
        </w:rPr>
        <w:t xml:space="preserve">Therefore, fundamental feature of the existence of a democratic country is the existence of these general elections. </w:t>
      </w:r>
      <w:r w:rsidR="00421716">
        <w:rPr>
          <w:sz w:val="24"/>
          <w:lang w:val="en-US"/>
        </w:rPr>
        <w:t>G</w:t>
      </w:r>
      <w:r w:rsidRPr="00203D33">
        <w:rPr>
          <w:sz w:val="24"/>
        </w:rPr>
        <w:t xml:space="preserve">eneral elections (elections) are one of the parties of citizen democracy to realize the political will of the people in selecting suitable candidates for leadership positions based on the mandate given previously </w:t>
      </w:r>
      <w:r w:rsidR="007633D3">
        <w:rPr>
          <w:sz w:val="24"/>
        </w:rPr>
        <w:fldChar w:fldCharType="begin" w:fldLock="1"/>
      </w:r>
      <w:r w:rsidR="007633D3">
        <w:rPr>
          <w:sz w:val="24"/>
        </w:rPr>
        <w:instrText>ADDIN CSL_CITATION {"citationItems":[{"id":"ITEM-1","itemData":{"author":[{"dropping-particle":"","family":"Muhammad","given":"H. A.","non-dropping-particle":"","parse-names":false,"suffix":""},{"dropping-particle":"","family":"Nopyandri","given":"N.","non-dropping-particle":"","parse-names":false,"suffix":""},{"dropping-particle":"","family":"Babas","given":"U.","non-dropping-particle":"","parse-names":false,"suffix":""}],"container-title":"Rambideun: Jurnal Pengabdian Kepada Masyarakat","id":"ITEM-1","issue":"3","issued":{"date-parts":[["2020"]]},"page":"19","title":"Sosialisasi Pendidikan Politik untuk Siswa Sekolah Pinggiran Kota Jambi dalam Menghadapi Pilkada Serentak Provinsi Jambi Tahun 2020","type":"article-journal","volume":"3"},"uris":["http://www.mendeley.com/documents/?uuid=06fae11b-7888-43d3-a2eb-ed34ba5a5ccc"]}],"mendeley":{"formattedCitation":"(Muhammad et al., 2020)","plainTextFormattedCitation":"(Muhammad et al., 2020)","previouslyFormattedCitation":"(Muhammad et al., 2020)"},"properties":{"noteIndex":0},"schema":"https://github.com/citation-style-language/schema/raw/master/csl-citation.json"}</w:instrText>
      </w:r>
      <w:r w:rsidR="007633D3">
        <w:rPr>
          <w:sz w:val="24"/>
        </w:rPr>
        <w:fldChar w:fldCharType="separate"/>
      </w:r>
      <w:r w:rsidR="007633D3" w:rsidRPr="007633D3">
        <w:rPr>
          <w:noProof/>
          <w:sz w:val="24"/>
        </w:rPr>
        <w:t>(Muhammad et al., 2020)</w:t>
      </w:r>
      <w:r w:rsidR="007633D3">
        <w:rPr>
          <w:sz w:val="24"/>
        </w:rPr>
        <w:fldChar w:fldCharType="end"/>
      </w:r>
      <w:r w:rsidR="007633D3">
        <w:rPr>
          <w:sz w:val="24"/>
          <w:lang w:val="en-US"/>
        </w:rPr>
        <w:t xml:space="preserve">. </w:t>
      </w:r>
      <w:r w:rsidRPr="00203D33">
        <w:rPr>
          <w:sz w:val="24"/>
        </w:rPr>
        <w:t>In a general election (election), for example</w:t>
      </w:r>
      <w:r w:rsidR="007633D3">
        <w:rPr>
          <w:sz w:val="24"/>
          <w:lang w:val="en-US"/>
        </w:rPr>
        <w:t xml:space="preserve"> </w:t>
      </w:r>
      <w:r w:rsidRPr="00203D33">
        <w:rPr>
          <w:sz w:val="24"/>
        </w:rPr>
        <w:t xml:space="preserve">political participation greatly influences the legitimacy of the community for the candidate pair that has been elected </w:t>
      </w:r>
      <w:r w:rsidR="007633D3">
        <w:rPr>
          <w:sz w:val="24"/>
        </w:rPr>
        <w:fldChar w:fldCharType="begin" w:fldLock="1"/>
      </w:r>
      <w:r w:rsidR="007633D3">
        <w:rPr>
          <w:sz w:val="24"/>
        </w:rPr>
        <w:instrText>ADDIN CSL_CITATION {"citationItems":[{"id":"ITEM-1","itemData":{"DOI":"https://doi.org/10.38043/jids.v4i2.2496","author":[{"dropping-particle":"","family":"Arniti","given":"N. K.","non-dropping-particle":"","parse-names":false,"suffix":""}],"container-title":"Jurnal Ilmiah Dinamika Sosial","id":"ITEM-1","issue":"2","issued":{"date-parts":[["2020"]]},"page":"329","title":"Partisipasi Politik Masyarakat Dalam Pemilihan Umum Legislatif di Kota Denpasar","type":"article-journal","volume":"4"},"uris":["http://www.mendeley.com/documents/?uuid=ebe3f86f-d3d7-463f-8ce0-e0fbe15ad069"]}],"mendeley":{"formattedCitation":"(Arniti, 2020)","plainTextFormattedCitation":"(Arniti, 2020)","previouslyFormattedCitation":"(Arniti, 2020)"},"properties":{"noteIndex":0},"schema":"https://github.com/citation-style-language/schema/raw/master/csl-citation.json"}</w:instrText>
      </w:r>
      <w:r w:rsidR="007633D3">
        <w:rPr>
          <w:sz w:val="24"/>
        </w:rPr>
        <w:fldChar w:fldCharType="separate"/>
      </w:r>
      <w:r w:rsidR="007633D3" w:rsidRPr="007633D3">
        <w:rPr>
          <w:noProof/>
          <w:sz w:val="24"/>
        </w:rPr>
        <w:t>(Arniti, 2020)</w:t>
      </w:r>
      <w:r w:rsidR="007633D3">
        <w:rPr>
          <w:sz w:val="24"/>
        </w:rPr>
        <w:fldChar w:fldCharType="end"/>
      </w:r>
      <w:r w:rsidR="007633D3">
        <w:rPr>
          <w:sz w:val="24"/>
          <w:lang w:val="en-US"/>
        </w:rPr>
        <w:t xml:space="preserve">. </w:t>
      </w:r>
      <w:r w:rsidRPr="00203D33">
        <w:rPr>
          <w:sz w:val="24"/>
        </w:rPr>
        <w:t xml:space="preserve">The urgency of this is how efforts to increase participation, understanding, and awareness in politics can be carried out with various parties, both from general election organizers (elections), political participants, and academics, especially from universities in carrying out the Tri Dharma College </w:t>
      </w:r>
      <w:r w:rsidR="007633D3">
        <w:rPr>
          <w:sz w:val="24"/>
        </w:rPr>
        <w:fldChar w:fldCharType="begin" w:fldLock="1"/>
      </w:r>
      <w:r w:rsidR="00327EF9">
        <w:rPr>
          <w:sz w:val="24"/>
        </w:rPr>
        <w:instrText>ADDIN CSL_CITATION {"citationItems":[{"id":"ITEM-1","itemData":{"author":[{"dropping-particle":"","family":"Muhammad","given":"H. A.","non-dropping-particle":"","parse-names":false,"suffix":""},{"dropping-particle":"","family":"Nopyandri","given":"N.","non-dropping-particle":"","parse-names":false,"suffix":""},{"dropping-particle":"","family":"Babas","given":"U.","non-dropping-particle":"","parse-names":false,"suffix":""}],"container-title":"Rambideun: Jurnal Pengabdian Kepada Masyarakat","id":"ITEM-1","issue":"3","issued":{"date-parts":[["2020"]]},"page":"19","title":"Sosialisasi Pendidikan Politik untuk Siswa Sekolah Pinggiran Kota Jambi dalam Menghadapi Pilkada Serentak Provinsi Jambi Tahun 2020","type":"article-journal","volume":"3"},"uris":["http://www.mendeley.com/documents/?uuid=06fae11b-7888-43d3-a2eb-ed34ba5a5ccc"]}],"mendeley":{"formattedCitation":"(Muhammad et al., 2020)","plainTextFormattedCitation":"(Muhammad et al., 2020)","previouslyFormattedCitation":"(Muhammad et al., 2020)"},"properties":{"noteIndex":0},"schema":"https://github.com/citation-style-language/schema/raw/master/csl-citation.json"}</w:instrText>
      </w:r>
      <w:r w:rsidR="007633D3">
        <w:rPr>
          <w:sz w:val="24"/>
        </w:rPr>
        <w:fldChar w:fldCharType="separate"/>
      </w:r>
      <w:r w:rsidR="007633D3" w:rsidRPr="007633D3">
        <w:rPr>
          <w:noProof/>
          <w:sz w:val="24"/>
        </w:rPr>
        <w:t>(Muhammad et al., 2020)</w:t>
      </w:r>
      <w:r w:rsidR="007633D3">
        <w:rPr>
          <w:sz w:val="24"/>
        </w:rPr>
        <w:fldChar w:fldCharType="end"/>
      </w:r>
      <w:r w:rsidR="007633D3">
        <w:rPr>
          <w:sz w:val="24"/>
          <w:lang w:val="en-US"/>
        </w:rPr>
        <w:t xml:space="preserve">. </w:t>
      </w:r>
      <w:r w:rsidRPr="00203D33">
        <w:rPr>
          <w:sz w:val="24"/>
        </w:rPr>
        <w:t>On the other hand, one of the ways that can be taken to increase participation, understanding, and awareness in politics is through voter education which is an important issue to foster political awareness in the community itself.</w:t>
      </w:r>
    </w:p>
    <w:p w14:paraId="6729C7F8" w14:textId="77777777" w:rsidR="00835092" w:rsidRPr="00327EF9" w:rsidRDefault="00327EF9" w:rsidP="00077D8A">
      <w:pPr>
        <w:ind w:left="0"/>
        <w:rPr>
          <w:sz w:val="24"/>
          <w:lang w:val="en-US"/>
        </w:rPr>
      </w:pPr>
      <w:r>
        <w:rPr>
          <w:sz w:val="24"/>
          <w:lang w:val="en-US"/>
        </w:rPr>
        <w:t>B</w:t>
      </w:r>
      <w:r w:rsidR="00203D33" w:rsidRPr="00203D33">
        <w:rPr>
          <w:sz w:val="24"/>
        </w:rPr>
        <w:t>eginner voter is someone who is around 17-20 years of age or who is the first to take part in the general election (election)</w:t>
      </w:r>
      <w:r>
        <w:rPr>
          <w:sz w:val="24"/>
          <w:lang w:val="en-US"/>
        </w:rPr>
        <w:t xml:space="preserve"> </w:t>
      </w:r>
      <w:r>
        <w:rPr>
          <w:sz w:val="24"/>
          <w:lang w:val="en-US"/>
        </w:rPr>
        <w:fldChar w:fldCharType="begin" w:fldLock="1"/>
      </w:r>
      <w:r>
        <w:rPr>
          <w:sz w:val="24"/>
          <w:lang w:val="en-US"/>
        </w:rPr>
        <w:instrText>ADDIN CSL_CITATION {"citationItems":[{"id":"ITEM-1","itemData":{"author":[{"dropping-particle":"","family":"Muhammad","given":"H. A.","non-dropping-particle":"","parse-names":false,"suffix":""},{"dropping-particle":"","family":"Nopyandri","given":"N.","non-dropping-particle":"","parse-names":false,"suffix":""},{"dropping-particle":"","family":"Babas","given":"U.","non-dropping-particle":"","parse-names":false,"suffix":""}],"container-title":"Rambideun: Jurnal Pengabdian Kepada Masyarakat","id":"ITEM-1","issue":"3","issued":{"date-parts":[["2020"]]},"page":"19","title":"Sosialisasi Pendidikan Politik untuk Siswa Sekolah Pinggiran Kota Jambi dalam Menghadapi Pilkada Serentak Provinsi Jambi Tahun 2020","type":"article-journal","volume":"3"},"uris":["http://www.mendeley.com/documents/?uuid=06fae11b-7888-43d3-a2eb-ed34ba5a5ccc"]}],"mendeley":{"formattedCitation":"(Muhammad et al., 2020)","plainTextFormattedCitation":"(Muhammad et al., 2020)","previouslyFormattedCitation":"(Muhammad et al., 2020)"},"properties":{"noteIndex":0},"schema":"https://github.com/citation-style-language/schema/raw/master/csl-citation.json"}</w:instrText>
      </w:r>
      <w:r>
        <w:rPr>
          <w:sz w:val="24"/>
          <w:lang w:val="en-US"/>
        </w:rPr>
        <w:fldChar w:fldCharType="separate"/>
      </w:r>
      <w:r w:rsidRPr="00327EF9">
        <w:rPr>
          <w:noProof/>
          <w:sz w:val="24"/>
          <w:lang w:val="en-US"/>
        </w:rPr>
        <w:t>(Muhammad et al., 2020)</w:t>
      </w:r>
      <w:r>
        <w:rPr>
          <w:sz w:val="24"/>
          <w:lang w:val="en-US"/>
        </w:rPr>
        <w:fldChar w:fldCharType="end"/>
      </w:r>
      <w:r>
        <w:rPr>
          <w:sz w:val="24"/>
          <w:lang w:val="en-US"/>
        </w:rPr>
        <w:t xml:space="preserve">. </w:t>
      </w:r>
      <w:r w:rsidR="00203D33" w:rsidRPr="00203D33">
        <w:rPr>
          <w:sz w:val="24"/>
        </w:rPr>
        <w:t xml:space="preserve">The first-time voters themselves are citizens based on statutory provisions who have fulfilled the requirements as voters for the first time exercising their right to vote in a general election (national election or local election) </w:t>
      </w:r>
      <w:r>
        <w:rPr>
          <w:sz w:val="24"/>
        </w:rPr>
        <w:fldChar w:fldCharType="begin" w:fldLock="1"/>
      </w:r>
      <w:r w:rsidR="009E7AAF">
        <w:rPr>
          <w:sz w:val="24"/>
        </w:rPr>
        <w:instrText>ADDIN CSL_CITATION {"citationItems":[{"id":"ITEM-1","itemData":{"DOI":"https://doi.org/10.31334/jks.v3i1.969","author":[{"dropping-particle":"","family":"Islah","given":"K.","non-dropping-particle":"","parse-names":false,"suffix":""},{"dropping-particle":"","family":"Juardi","given":"J.","non-dropping-particle":"","parse-names":false,"suffix":""},{"dropping-particle":"","family":"Nasim","given":"E. S.","non-dropping-particle":"","parse-names":false,"suffix":""}],"container-title":"Jurnal Komunitas: Jurnal Pengabdian Kepada Masyarakat","id":"ITEM-1","issue":"1","issued":{"date-parts":[["2020"]]},"page":"46-50","title":"Sosialisasi Pemilu 2019 untuk Pemilih Pemula Kota Depok","type":"article-journal","volume":"3"},"uris":["http://www.mendeley.com/documents/?uuid=953b9841-4a9e-4f1f-b4e2-e5a82e176797"]}],"mendeley":{"formattedCitation":"(Islah et al., 2020)","plainTextFormattedCitation":"(Islah et al., 2020)","previouslyFormattedCitation":"(Islah et al., 2020)"},"properties":{"noteIndex":0},"schema":"https://github.com/citation-style-language/schema/raw/master/csl-citation.json"}</w:instrText>
      </w:r>
      <w:r>
        <w:rPr>
          <w:sz w:val="24"/>
        </w:rPr>
        <w:fldChar w:fldCharType="separate"/>
      </w:r>
      <w:r w:rsidRPr="00327EF9">
        <w:rPr>
          <w:noProof/>
          <w:sz w:val="24"/>
        </w:rPr>
        <w:t>(Islah et al., 2020)</w:t>
      </w:r>
      <w:r>
        <w:rPr>
          <w:sz w:val="24"/>
        </w:rPr>
        <w:fldChar w:fldCharType="end"/>
      </w:r>
      <w:r>
        <w:rPr>
          <w:sz w:val="24"/>
          <w:lang w:val="en-US"/>
        </w:rPr>
        <w:t xml:space="preserve">. </w:t>
      </w:r>
      <w:r w:rsidR="00203D33" w:rsidRPr="00203D33">
        <w:rPr>
          <w:sz w:val="24"/>
        </w:rPr>
        <w:t xml:space="preserve">The term young voters emerged in general elections (elections) as one of the right steps for the younger generation for voters who have different traits and characteristics, </w:t>
      </w:r>
      <w:r w:rsidR="00203D33" w:rsidRPr="00203D33">
        <w:rPr>
          <w:sz w:val="24"/>
        </w:rPr>
        <w:lastRenderedPageBreak/>
        <w:t>backgrounds, experiences, and challenges from voters from the previous generation</w:t>
      </w:r>
      <w:r w:rsidR="009E7AAF">
        <w:rPr>
          <w:sz w:val="24"/>
          <w:lang w:val="en-US"/>
        </w:rPr>
        <w:t xml:space="preserve"> </w:t>
      </w:r>
      <w:r w:rsidR="009E7AAF">
        <w:rPr>
          <w:sz w:val="24"/>
          <w:lang w:val="en-US"/>
        </w:rPr>
        <w:fldChar w:fldCharType="begin" w:fldLock="1"/>
      </w:r>
      <w:r w:rsidR="002E4ED6">
        <w:rPr>
          <w:sz w:val="24"/>
          <w:lang w:val="en-US"/>
        </w:rPr>
        <w:instrText>ADDIN CSL_CITATION {"citationItems":[{"id":"ITEM-1","itemData":{"author":[{"dropping-particle":"","family":"Nur Wardhani","given":"P. S.","non-dropping-particle":"","parse-names":false,"suffix":""}],"container-title":"Jupiis: Jurnal Pendidikan Ilmu-Ilmu Sosial","id":"ITEM-1","issue":"1","issued":{"date-parts":[["2018"]]},"page":"57","title":"Partisipasi Politik Pemilih Pemula dalam Pemilihan Umum","type":"article-journal","volume":"10"},"uris":["http://www.mendeley.com/documents/?uuid=badbafc9-44c5-4535-b0c2-0ec063b31224"]}],"mendeley":{"formattedCitation":"(Nur Wardhani, 2018)","plainTextFormattedCitation":"(Nur Wardhani, 2018)","previouslyFormattedCitation":"(Nur Wardhani, 2018)"},"properties":{"noteIndex":0},"schema":"https://github.com/citation-style-language/schema/raw/master/csl-citation.json"}</w:instrText>
      </w:r>
      <w:r w:rsidR="009E7AAF">
        <w:rPr>
          <w:sz w:val="24"/>
          <w:lang w:val="en-US"/>
        </w:rPr>
        <w:fldChar w:fldCharType="separate"/>
      </w:r>
      <w:r w:rsidR="009E7AAF" w:rsidRPr="009E7AAF">
        <w:rPr>
          <w:noProof/>
          <w:sz w:val="24"/>
          <w:lang w:val="en-US"/>
        </w:rPr>
        <w:t>(Nur Wardhani, 2018)</w:t>
      </w:r>
      <w:r w:rsidR="009E7AAF">
        <w:rPr>
          <w:sz w:val="24"/>
          <w:lang w:val="en-US"/>
        </w:rPr>
        <w:fldChar w:fldCharType="end"/>
      </w:r>
      <w:r w:rsidR="009E7AAF">
        <w:rPr>
          <w:sz w:val="24"/>
          <w:lang w:val="en-US"/>
        </w:rPr>
        <w:t>.</w:t>
      </w:r>
      <w:r w:rsidR="00077D8A">
        <w:rPr>
          <w:sz w:val="24"/>
          <w:lang w:val="en-US"/>
        </w:rPr>
        <w:t xml:space="preserve"> </w:t>
      </w:r>
      <w:r w:rsidR="00203D33" w:rsidRPr="00203D33">
        <w:rPr>
          <w:sz w:val="24"/>
        </w:rPr>
        <w:t>Because, voices of these novice voters really need to be directed as well as possible, so that they don't go wrong in channeling their aspirations, so that general elections (elections) must proceed in accordance with these democratic principles. Therefore, purpose of this article is to find out strategies to increase voter participation in exercising their right to vote.</w:t>
      </w:r>
    </w:p>
    <w:p w14:paraId="48E951A1" w14:textId="77777777" w:rsidR="00203D33" w:rsidRPr="009E04A0" w:rsidRDefault="00203D33" w:rsidP="00203D33">
      <w:pPr>
        <w:spacing w:line="276" w:lineRule="auto"/>
        <w:ind w:left="0"/>
        <w:rPr>
          <w:sz w:val="24"/>
        </w:rPr>
      </w:pPr>
    </w:p>
    <w:p w14:paraId="39ED73D7" w14:textId="77777777" w:rsidR="00D11988" w:rsidRPr="00D11988" w:rsidRDefault="00C337D9" w:rsidP="00077D8A">
      <w:pPr>
        <w:spacing w:line="276" w:lineRule="auto"/>
        <w:ind w:left="0" w:firstLine="0"/>
        <w:rPr>
          <w:b/>
          <w:sz w:val="24"/>
        </w:rPr>
      </w:pPr>
      <w:r w:rsidRPr="009310E0">
        <w:rPr>
          <w:b/>
          <w:sz w:val="24"/>
          <w:lang w:val="en-US"/>
        </w:rPr>
        <w:t xml:space="preserve">RESEARCH </w:t>
      </w:r>
      <w:r w:rsidR="003C4C3C" w:rsidRPr="009310E0">
        <w:rPr>
          <w:b/>
          <w:sz w:val="24"/>
        </w:rPr>
        <w:t>METHODS</w:t>
      </w:r>
    </w:p>
    <w:p w14:paraId="6581DD97" w14:textId="77777777" w:rsidR="00203D33" w:rsidRDefault="005E6437" w:rsidP="004258E0">
      <w:pPr>
        <w:ind w:left="0"/>
        <w:rPr>
          <w:sz w:val="24"/>
        </w:rPr>
      </w:pPr>
      <w:r w:rsidRPr="005E6437">
        <w:rPr>
          <w:sz w:val="24"/>
        </w:rPr>
        <w:t xml:space="preserve">This type of research is a type of research that uses descriptive qualitative, where this method utilizes qualitative data and is described descriptively. Sources of data in this study were obtained through interviews, observation, and online media (Publish or Perish database, SINTA, Goggle Scholar). Data collection techniques in this study were interviews, observations, and online media (Publish or Perish, SINTA, and Goggle Scholar databases) conducted by researchers to collect, explore, and gather valid, complete, and relevant information related to the topic. problem which is the object of research. Data analysis techniques use analytical techniques through approaches carried out by </w:t>
      </w:r>
      <w:r w:rsidR="002E4ED6">
        <w:rPr>
          <w:sz w:val="24"/>
        </w:rPr>
        <w:fldChar w:fldCharType="begin" w:fldLock="1"/>
      </w:r>
      <w:r w:rsidR="002E4ED6">
        <w:rPr>
          <w:sz w:val="24"/>
        </w:rPr>
        <w:instrText>ADDIN CSL_CITATION {"citationItems":[{"id":"ITEM-1","itemData":{"author":[{"dropping-particle":"","family":"Nazir","given":"Moh","non-dropping-particle":"","parse-names":false,"suffix":""}],"id":"ITEM-1","issued":{"date-parts":[["2014"]]},"publisher":"Jakarta: Ghalia Indonesia","title":"Metode Penelitian","type":"book"},"uris":["http://www.mendeley.com/documents/?uuid=79c6d91f-55ab-4f8a-9120-be00fb13d752"]}],"mendeley":{"formattedCitation":"(Nazir, 2014)","plainTextFormattedCitation":"(Nazir, 2014)","previouslyFormattedCitation":"(Nazir, 2014)"},"properties":{"noteIndex":0},"schema":"https://github.com/citation-style-language/schema/raw/master/csl-citation.json"}</w:instrText>
      </w:r>
      <w:r w:rsidR="002E4ED6">
        <w:rPr>
          <w:sz w:val="24"/>
        </w:rPr>
        <w:fldChar w:fldCharType="separate"/>
      </w:r>
      <w:r w:rsidR="002E4ED6" w:rsidRPr="002E4ED6">
        <w:rPr>
          <w:noProof/>
          <w:sz w:val="24"/>
        </w:rPr>
        <w:t>(Nazir, 2014)</w:t>
      </w:r>
      <w:r w:rsidR="002E4ED6">
        <w:rPr>
          <w:sz w:val="24"/>
        </w:rPr>
        <w:fldChar w:fldCharType="end"/>
      </w:r>
      <w:r w:rsidR="002E4ED6">
        <w:rPr>
          <w:sz w:val="24"/>
          <w:lang w:val="en-US"/>
        </w:rPr>
        <w:t xml:space="preserve"> </w:t>
      </w:r>
      <w:r w:rsidRPr="005E6437">
        <w:rPr>
          <w:sz w:val="24"/>
        </w:rPr>
        <w:t xml:space="preserve">and </w:t>
      </w:r>
      <w:r w:rsidR="002E4ED6">
        <w:rPr>
          <w:sz w:val="24"/>
        </w:rPr>
        <w:fldChar w:fldCharType="begin" w:fldLock="1"/>
      </w:r>
      <w:r w:rsidR="002E4ED6">
        <w:rPr>
          <w:sz w:val="24"/>
        </w:rPr>
        <w:instrText>ADDIN CSL_CITATION {"citationItems":[{"id":"ITEM-1","itemData":{"author":[{"dropping-particle":"","family":"Arikunto","given":"Suharsimi","non-dropping-particle":"","parse-names":false,"suffix":""}],"id":"ITEM-1","issued":{"date-parts":[["2013"]]},"publisher":"Jakarta: Rineka Cipta","title":"Prosedur Penelitian: Suatu Pendekatan Praktik","type":"book"},"uris":["http://www.mendeley.com/documents/?uuid=a6c99ef2-f0a0-4878-9c2a-6e6c60d1403a"]}],"mendeley":{"formattedCitation":"(Arikunto, 2013)","plainTextFormattedCitation":"(Arikunto, 2013)","previouslyFormattedCitation":"(Arikunto, 2013)"},"properties":{"noteIndex":0},"schema":"https://github.com/citation-style-language/schema/raw/master/csl-citation.json"}</w:instrText>
      </w:r>
      <w:r w:rsidR="002E4ED6">
        <w:rPr>
          <w:sz w:val="24"/>
        </w:rPr>
        <w:fldChar w:fldCharType="separate"/>
      </w:r>
      <w:r w:rsidR="002E4ED6" w:rsidRPr="002E4ED6">
        <w:rPr>
          <w:noProof/>
          <w:sz w:val="24"/>
        </w:rPr>
        <w:t>(Arikunto, 2013)</w:t>
      </w:r>
      <w:r w:rsidR="002E4ED6">
        <w:rPr>
          <w:sz w:val="24"/>
        </w:rPr>
        <w:fldChar w:fldCharType="end"/>
      </w:r>
      <w:r w:rsidR="002E4ED6">
        <w:rPr>
          <w:sz w:val="24"/>
          <w:lang w:val="en-US"/>
        </w:rPr>
        <w:t xml:space="preserve"> </w:t>
      </w:r>
      <w:r w:rsidRPr="005E6437">
        <w:rPr>
          <w:sz w:val="24"/>
        </w:rPr>
        <w:t>as follows:</w:t>
      </w:r>
    </w:p>
    <w:p w14:paraId="421EC591" w14:textId="77777777" w:rsidR="0024100A" w:rsidRPr="0024100A" w:rsidRDefault="0024100A" w:rsidP="004258E0">
      <w:pPr>
        <w:pStyle w:val="ListParagraph"/>
        <w:numPr>
          <w:ilvl w:val="0"/>
          <w:numId w:val="17"/>
        </w:numPr>
        <w:rPr>
          <w:sz w:val="24"/>
          <w:lang w:val="en-US"/>
        </w:rPr>
      </w:pPr>
      <w:r w:rsidRPr="0024100A">
        <w:rPr>
          <w:sz w:val="24"/>
          <w:lang w:val="en-US"/>
        </w:rPr>
        <w:t xml:space="preserve">Read the various information contained in the research, whether information is available that is in accordance with the background of the research problem to be studied </w:t>
      </w:r>
      <w:r w:rsidR="004258E0">
        <w:rPr>
          <w:sz w:val="24"/>
          <w:lang w:val="en-US"/>
        </w:rPr>
        <w:fldChar w:fldCharType="begin" w:fldLock="1"/>
      </w:r>
      <w:r w:rsidR="004258E0">
        <w:rPr>
          <w:sz w:val="24"/>
          <w:lang w:val="en-US"/>
        </w:rPr>
        <w:instrText>ADDIN CSL_CITATION {"citationItems":[{"id":"ITEM-1","itemData":{"author":[{"dropping-particle":"","family":"Nazir","given":"Moh","non-dropping-particle":"","parse-names":false,"suffix":""}],"id":"ITEM-1","issued":{"date-parts":[["2014"]]},"publisher":"Jakarta: Ghalia Indonesia","title":"Metode Penelitian","type":"book"},"uris":["http://www.mendeley.com/documents/?uuid=79c6d91f-55ab-4f8a-9120-be00fb13d752"]}],"mendeley":{"formattedCitation":"(Nazir, 2014)","plainTextFormattedCitation":"(Nazir, 2014)","previouslyFormattedCitation":"(Nazir, 2014)"},"properties":{"noteIndex":0},"schema":"https://github.com/citation-style-language/schema/raw/master/csl-citation.json"}</w:instrText>
      </w:r>
      <w:r w:rsidR="004258E0">
        <w:rPr>
          <w:sz w:val="24"/>
          <w:lang w:val="en-US"/>
        </w:rPr>
        <w:fldChar w:fldCharType="separate"/>
      </w:r>
      <w:r w:rsidR="004258E0" w:rsidRPr="004258E0">
        <w:rPr>
          <w:noProof/>
          <w:sz w:val="24"/>
          <w:lang w:val="en-US"/>
        </w:rPr>
        <w:t>(Nazir, 2014)</w:t>
      </w:r>
      <w:r w:rsidR="004258E0">
        <w:rPr>
          <w:sz w:val="24"/>
          <w:lang w:val="en-US"/>
        </w:rPr>
        <w:fldChar w:fldCharType="end"/>
      </w:r>
      <w:r w:rsidR="004258E0">
        <w:rPr>
          <w:sz w:val="24"/>
          <w:lang w:val="en-US"/>
        </w:rPr>
        <w:t>.</w:t>
      </w:r>
    </w:p>
    <w:p w14:paraId="318E321B" w14:textId="77777777" w:rsidR="0024100A" w:rsidRPr="0024100A" w:rsidRDefault="0024100A" w:rsidP="004258E0">
      <w:pPr>
        <w:pStyle w:val="ListParagraph"/>
        <w:numPr>
          <w:ilvl w:val="0"/>
          <w:numId w:val="17"/>
        </w:numPr>
        <w:rPr>
          <w:sz w:val="24"/>
          <w:lang w:val="en-US"/>
        </w:rPr>
      </w:pPr>
      <w:r w:rsidRPr="0024100A">
        <w:rPr>
          <w:sz w:val="24"/>
          <w:lang w:val="en-US"/>
        </w:rPr>
        <w:t xml:space="preserve">Collect sources of study materials that are relevant to the problems in research </w:t>
      </w:r>
      <w:r w:rsidR="002E4ED6">
        <w:rPr>
          <w:sz w:val="24"/>
          <w:lang w:val="en-US"/>
        </w:rPr>
        <w:fldChar w:fldCharType="begin" w:fldLock="1"/>
      </w:r>
      <w:r w:rsidR="005650C3">
        <w:rPr>
          <w:sz w:val="24"/>
          <w:lang w:val="en-US"/>
        </w:rPr>
        <w:instrText>ADDIN CSL_CITATION {"citationItems":[{"id":"ITEM-1","itemData":{"author":[{"dropping-particle":"","family":"Arikunto","given":"Suharsimi","non-dropping-particle":"","parse-names":false,"suffix":""}],"id":"ITEM-1","issued":{"date-parts":[["2013"]]},"publisher":"Jakarta: Rineka Cipta","title":"Prosedur Penelitian: Suatu Pendekatan Praktik","type":"book"},"uris":["http://www.mendeley.com/documents/?uuid=a6c99ef2-f0a0-4878-9c2a-6e6c60d1403a"]}],"mendeley":{"formattedCitation":"(Arikunto, 2013)","plainTextFormattedCitation":"(Arikunto, 2013)","previouslyFormattedCitation":"(Arikunto, 2013)"},"properties":{"noteIndex":0},"schema":"https://github.com/citation-style-language/schema/raw/master/csl-citation.json"}</w:instrText>
      </w:r>
      <w:r w:rsidR="002E4ED6">
        <w:rPr>
          <w:sz w:val="24"/>
          <w:lang w:val="en-US"/>
        </w:rPr>
        <w:fldChar w:fldCharType="separate"/>
      </w:r>
      <w:r w:rsidR="002E4ED6" w:rsidRPr="002E4ED6">
        <w:rPr>
          <w:noProof/>
          <w:sz w:val="24"/>
          <w:lang w:val="en-US"/>
        </w:rPr>
        <w:t>(Arikunto, 2013)</w:t>
      </w:r>
      <w:r w:rsidR="002E4ED6">
        <w:rPr>
          <w:sz w:val="24"/>
          <w:lang w:val="en-US"/>
        </w:rPr>
        <w:fldChar w:fldCharType="end"/>
      </w:r>
      <w:r w:rsidR="002E4ED6">
        <w:rPr>
          <w:sz w:val="24"/>
          <w:lang w:val="en-US"/>
        </w:rPr>
        <w:t>.</w:t>
      </w:r>
    </w:p>
    <w:p w14:paraId="3724F4E6" w14:textId="77777777" w:rsidR="0024100A" w:rsidRPr="004258E0" w:rsidRDefault="0024100A" w:rsidP="004258E0">
      <w:pPr>
        <w:pStyle w:val="ListParagraph"/>
        <w:numPr>
          <w:ilvl w:val="0"/>
          <w:numId w:val="17"/>
        </w:numPr>
        <w:rPr>
          <w:sz w:val="24"/>
          <w:lang w:val="en-US"/>
        </w:rPr>
      </w:pPr>
      <w:r w:rsidRPr="0024100A">
        <w:rPr>
          <w:sz w:val="24"/>
          <w:lang w:val="en-US"/>
        </w:rPr>
        <w:t>Quoting the information contained in the reading can be in the form of quotations (quoting directly), paraphrasing (using your own words)</w:t>
      </w:r>
      <w:r w:rsidR="004258E0">
        <w:rPr>
          <w:sz w:val="24"/>
          <w:lang w:val="en-US"/>
        </w:rPr>
        <w:t xml:space="preserve"> </w:t>
      </w:r>
      <w:r w:rsidR="004258E0">
        <w:rPr>
          <w:sz w:val="24"/>
          <w:lang w:val="en-US"/>
        </w:rPr>
        <w:fldChar w:fldCharType="begin" w:fldLock="1"/>
      </w:r>
      <w:r w:rsidR="004258E0">
        <w:rPr>
          <w:sz w:val="24"/>
          <w:lang w:val="en-US"/>
        </w:rPr>
        <w:instrText>ADDIN CSL_CITATION {"citationItems":[{"id":"ITEM-1","itemData":{"author":[{"dropping-particle":"","family":"Nazir","given":"Moh","non-dropping-particle":"","parse-names":false,"suffix":""}],"id":"ITEM-1","issued":{"date-parts":[["2014"]]},"publisher":"Jakarta: Ghalia Indonesia","title":"Metode Penelitian","type":"book"},"uris":["http://www.mendeley.com/documents/?uuid=79c6d91f-55ab-4f8a-9120-be00fb13d752"]}],"mendeley":{"formattedCitation":"(Nazir, 2014)","plainTextFormattedCitation":"(Nazir, 2014)","previouslyFormattedCitation":"(Nazir, 2014)"},"properties":{"noteIndex":0},"schema":"https://github.com/citation-style-language/schema/raw/master/csl-citation.json"}</w:instrText>
      </w:r>
      <w:r w:rsidR="004258E0">
        <w:rPr>
          <w:sz w:val="24"/>
          <w:lang w:val="en-US"/>
        </w:rPr>
        <w:fldChar w:fldCharType="separate"/>
      </w:r>
      <w:r w:rsidR="004258E0" w:rsidRPr="004258E0">
        <w:rPr>
          <w:noProof/>
          <w:sz w:val="24"/>
          <w:lang w:val="en-US"/>
        </w:rPr>
        <w:t>(Nazir, 2014)</w:t>
      </w:r>
      <w:r w:rsidR="004258E0">
        <w:rPr>
          <w:sz w:val="24"/>
          <w:lang w:val="en-US"/>
        </w:rPr>
        <w:fldChar w:fldCharType="end"/>
      </w:r>
      <w:r w:rsidR="004258E0">
        <w:rPr>
          <w:sz w:val="24"/>
          <w:lang w:val="en-US"/>
        </w:rPr>
        <w:t xml:space="preserve"> </w:t>
      </w:r>
      <w:r w:rsidRPr="004258E0">
        <w:rPr>
          <w:sz w:val="24"/>
          <w:lang w:val="en-US"/>
        </w:rPr>
        <w:t xml:space="preserve">and writing the results of the study into the cards provided </w:t>
      </w:r>
      <w:r w:rsidR="005650C3" w:rsidRPr="004258E0">
        <w:rPr>
          <w:sz w:val="24"/>
          <w:lang w:val="en-US"/>
        </w:rPr>
        <w:fldChar w:fldCharType="begin" w:fldLock="1"/>
      </w:r>
      <w:r w:rsidR="004258E0" w:rsidRPr="004258E0">
        <w:rPr>
          <w:sz w:val="24"/>
          <w:lang w:val="en-US"/>
        </w:rPr>
        <w:instrText>ADDIN CSL_CITATION {"citationItems":[{"id":"ITEM-1","itemData":{"author":[{"dropping-particle":"","family":"Arikunto","given":"Suharsimi","non-dropping-particle":"","parse-names":false,"suffix":""}],"id":"ITEM-1","issued":{"date-parts":[["2013"]]},"publisher":"Jakarta: Rineka Cipta","title":"Prosedur Penelitian: Suatu Pendekatan Praktik","type":"book"},"uris":["http://www.mendeley.com/documents/?uuid=a6c99ef2-f0a0-4878-9c2a-6e6c60d1403a"]}],"mendeley":{"formattedCitation":"(Arikunto, 2013)","plainTextFormattedCitation":"(Arikunto, 2013)","previouslyFormattedCitation":"(Arikunto, 2013)"},"properties":{"noteIndex":0},"schema":"https://github.com/citation-style-language/schema/raw/master/csl-citation.json"}</w:instrText>
      </w:r>
      <w:r w:rsidR="005650C3" w:rsidRPr="004258E0">
        <w:rPr>
          <w:sz w:val="24"/>
          <w:lang w:val="en-US"/>
        </w:rPr>
        <w:fldChar w:fldCharType="separate"/>
      </w:r>
      <w:r w:rsidR="005650C3" w:rsidRPr="004258E0">
        <w:rPr>
          <w:noProof/>
          <w:sz w:val="24"/>
          <w:lang w:val="en-US"/>
        </w:rPr>
        <w:t>(Arikunto, 2013)</w:t>
      </w:r>
      <w:r w:rsidR="005650C3" w:rsidRPr="004258E0">
        <w:rPr>
          <w:sz w:val="24"/>
          <w:lang w:val="en-US"/>
        </w:rPr>
        <w:fldChar w:fldCharType="end"/>
      </w:r>
      <w:r w:rsidR="005650C3" w:rsidRPr="004258E0">
        <w:rPr>
          <w:sz w:val="24"/>
          <w:lang w:val="en-US"/>
        </w:rPr>
        <w:t>.</w:t>
      </w:r>
    </w:p>
    <w:p w14:paraId="1FD3F326" w14:textId="77777777" w:rsidR="0024100A" w:rsidRPr="0024100A" w:rsidRDefault="0024100A" w:rsidP="004258E0">
      <w:pPr>
        <w:pStyle w:val="ListParagraph"/>
        <w:numPr>
          <w:ilvl w:val="0"/>
          <w:numId w:val="17"/>
        </w:numPr>
        <w:rPr>
          <w:sz w:val="24"/>
          <w:lang w:val="en-US"/>
        </w:rPr>
      </w:pPr>
      <w:r w:rsidRPr="0024100A">
        <w:rPr>
          <w:sz w:val="24"/>
          <w:lang w:val="en-US"/>
        </w:rPr>
        <w:t xml:space="preserve">Note things that are important by looking first, which ones are important and also studying the index on the back of the book to look for pages that are directly related to those recorded on the cards provided </w:t>
      </w:r>
      <w:r w:rsidR="004258E0">
        <w:rPr>
          <w:sz w:val="24"/>
          <w:lang w:val="en-US"/>
        </w:rPr>
        <w:fldChar w:fldCharType="begin" w:fldLock="1"/>
      </w:r>
      <w:r w:rsidR="004258E0">
        <w:rPr>
          <w:sz w:val="24"/>
          <w:lang w:val="en-US"/>
        </w:rPr>
        <w:instrText>ADDIN CSL_CITATION {"citationItems":[{"id":"ITEM-1","itemData":{"author":[{"dropping-particle":"","family":"Nazir","given":"Moh","non-dropping-particle":"","parse-names":false,"suffix":""}],"id":"ITEM-1","issued":{"date-parts":[["2014"]]},"publisher":"Jakarta: Ghalia Indonesia","title":"Metode Penelitian","type":"book"},"uris":["http://www.mendeley.com/documents/?uuid=79c6d91f-55ab-4f8a-9120-be00fb13d752"]}],"mendeley":{"formattedCitation":"(Nazir, 2014)","plainTextFormattedCitation":"(Nazir, 2014)","previouslyFormattedCitation":"(Nazir, 2014)"},"properties":{"noteIndex":0},"schema":"https://github.com/citation-style-language/schema/raw/master/csl-citation.json"}</w:instrText>
      </w:r>
      <w:r w:rsidR="004258E0">
        <w:rPr>
          <w:sz w:val="24"/>
          <w:lang w:val="en-US"/>
        </w:rPr>
        <w:fldChar w:fldCharType="separate"/>
      </w:r>
      <w:r w:rsidR="004258E0" w:rsidRPr="004258E0">
        <w:rPr>
          <w:noProof/>
          <w:sz w:val="24"/>
          <w:lang w:val="en-US"/>
        </w:rPr>
        <w:t>(Nazir, 2014)</w:t>
      </w:r>
      <w:r w:rsidR="004258E0">
        <w:rPr>
          <w:sz w:val="24"/>
          <w:lang w:val="en-US"/>
        </w:rPr>
        <w:fldChar w:fldCharType="end"/>
      </w:r>
      <w:r w:rsidR="004258E0">
        <w:rPr>
          <w:sz w:val="24"/>
          <w:lang w:val="en-US"/>
        </w:rPr>
        <w:t>.</w:t>
      </w:r>
    </w:p>
    <w:p w14:paraId="2123B93F" w14:textId="77777777" w:rsidR="0024100A" w:rsidRPr="0024100A" w:rsidRDefault="0024100A" w:rsidP="004258E0">
      <w:pPr>
        <w:pStyle w:val="ListParagraph"/>
        <w:numPr>
          <w:ilvl w:val="0"/>
          <w:numId w:val="17"/>
        </w:numPr>
        <w:rPr>
          <w:sz w:val="24"/>
          <w:lang w:val="en-US"/>
        </w:rPr>
      </w:pPr>
      <w:r w:rsidRPr="0024100A">
        <w:rPr>
          <w:sz w:val="24"/>
          <w:lang w:val="en-US"/>
        </w:rPr>
        <w:t xml:space="preserve">Summing up the results that have been obtained </w:t>
      </w:r>
      <w:r w:rsidR="004258E0">
        <w:rPr>
          <w:sz w:val="24"/>
          <w:lang w:val="en-US"/>
        </w:rPr>
        <w:fldChar w:fldCharType="begin" w:fldLock="1"/>
      </w:r>
      <w:r w:rsidR="004258E0">
        <w:rPr>
          <w:sz w:val="24"/>
          <w:lang w:val="en-US"/>
        </w:rPr>
        <w:instrText>ADDIN CSL_CITATION {"citationItems":[{"id":"ITEM-1","itemData":{"author":[{"dropping-particle":"","family":"Arikunto","given":"Suharsimi","non-dropping-particle":"","parse-names":false,"suffix":""}],"id":"ITEM-1","issued":{"date-parts":[["2013"]]},"publisher":"Jakarta: Rineka Cipta","title":"Prosedur Penelitian: Suatu Pendekatan Praktik","type":"book"},"uris":["http://www.mendeley.com/documents/?uuid=a6c99ef2-f0a0-4878-9c2a-6e6c60d1403a"]}],"mendeley":{"formattedCitation":"(Arikunto, 2013)","plainTextFormattedCitation":"(Arikunto, 2013)","previouslyFormattedCitation":"(Arikunto, 2013)"},"properties":{"noteIndex":0},"schema":"https://github.com/citation-style-language/schema/raw/master/csl-citation.json"}</w:instrText>
      </w:r>
      <w:r w:rsidR="004258E0">
        <w:rPr>
          <w:sz w:val="24"/>
          <w:lang w:val="en-US"/>
        </w:rPr>
        <w:fldChar w:fldCharType="separate"/>
      </w:r>
      <w:r w:rsidR="004258E0" w:rsidRPr="004258E0">
        <w:rPr>
          <w:noProof/>
          <w:sz w:val="24"/>
          <w:lang w:val="en-US"/>
        </w:rPr>
        <w:t>(Arikunto, 2013)</w:t>
      </w:r>
      <w:r w:rsidR="004258E0">
        <w:rPr>
          <w:sz w:val="24"/>
          <w:lang w:val="en-US"/>
        </w:rPr>
        <w:fldChar w:fldCharType="end"/>
      </w:r>
      <w:r w:rsidR="004258E0">
        <w:rPr>
          <w:sz w:val="24"/>
          <w:lang w:val="en-US"/>
        </w:rPr>
        <w:t>.</w:t>
      </w:r>
    </w:p>
    <w:p w14:paraId="72866174" w14:textId="77777777" w:rsidR="0077126E" w:rsidRDefault="0024100A" w:rsidP="004258E0">
      <w:pPr>
        <w:pStyle w:val="ListParagraph"/>
        <w:numPr>
          <w:ilvl w:val="0"/>
          <w:numId w:val="17"/>
        </w:numPr>
        <w:rPr>
          <w:sz w:val="24"/>
          <w:lang w:val="en-US"/>
        </w:rPr>
      </w:pPr>
      <w:r w:rsidRPr="0024100A">
        <w:rPr>
          <w:sz w:val="24"/>
          <w:lang w:val="en-US"/>
        </w:rPr>
        <w:t xml:space="preserve">Interpret the results obtained </w:t>
      </w:r>
      <w:r w:rsidR="004258E0">
        <w:rPr>
          <w:sz w:val="24"/>
          <w:lang w:val="en-US"/>
        </w:rPr>
        <w:fldChar w:fldCharType="begin" w:fldLock="1"/>
      </w:r>
      <w:r w:rsidR="00B120C6">
        <w:rPr>
          <w:sz w:val="24"/>
          <w:lang w:val="en-US"/>
        </w:rPr>
        <w:instrText>ADDIN CSL_CITATION {"citationItems":[{"id":"ITEM-1","itemData":{"author":[{"dropping-particle":"","family":"Nazir","given":"Moh","non-dropping-particle":"","parse-names":false,"suffix":""}],"id":"ITEM-1","issued":{"date-parts":[["2014"]]},"publisher":"Jakarta: Ghalia Indonesia","title":"Metode Penelitian","type":"book"},"uris":["http://www.mendeley.com/documents/?uuid=79c6d91f-55ab-4f8a-9120-be00fb13d752"]}],"mendeley":{"formattedCitation":"(Nazir, 2014)","plainTextFormattedCitation":"(Nazir, 2014)","previouslyFormattedCitation":"(Nazir, 2014)"},"properties":{"noteIndex":0},"schema":"https://github.com/citation-style-language/schema/raw/master/csl-citation.json"}</w:instrText>
      </w:r>
      <w:r w:rsidR="004258E0">
        <w:rPr>
          <w:sz w:val="24"/>
          <w:lang w:val="en-US"/>
        </w:rPr>
        <w:fldChar w:fldCharType="separate"/>
      </w:r>
      <w:r w:rsidR="004258E0" w:rsidRPr="004258E0">
        <w:rPr>
          <w:noProof/>
          <w:sz w:val="24"/>
          <w:lang w:val="en-US"/>
        </w:rPr>
        <w:t>(Nazir, 2014)</w:t>
      </w:r>
      <w:r w:rsidR="004258E0">
        <w:rPr>
          <w:sz w:val="24"/>
          <w:lang w:val="en-US"/>
        </w:rPr>
        <w:fldChar w:fldCharType="end"/>
      </w:r>
      <w:r w:rsidR="004258E0">
        <w:rPr>
          <w:sz w:val="24"/>
          <w:lang w:val="en-US"/>
        </w:rPr>
        <w:t>.</w:t>
      </w:r>
    </w:p>
    <w:p w14:paraId="2855887E" w14:textId="77777777" w:rsidR="004258E0" w:rsidRPr="004258E0" w:rsidRDefault="004258E0" w:rsidP="004258E0">
      <w:pPr>
        <w:pStyle w:val="ListParagraph"/>
        <w:ind w:left="360" w:firstLine="0"/>
        <w:rPr>
          <w:sz w:val="24"/>
          <w:lang w:val="en-US"/>
        </w:rPr>
      </w:pPr>
    </w:p>
    <w:p w14:paraId="74620C3B" w14:textId="77777777" w:rsidR="001B10C3" w:rsidRPr="00823A8E" w:rsidRDefault="003C4C3C" w:rsidP="004258E0">
      <w:pPr>
        <w:spacing w:line="276" w:lineRule="auto"/>
        <w:ind w:left="0" w:firstLine="0"/>
        <w:rPr>
          <w:b/>
          <w:sz w:val="24"/>
          <w:lang w:val="en-US"/>
        </w:rPr>
      </w:pPr>
      <w:r w:rsidRPr="00823A8E">
        <w:rPr>
          <w:b/>
          <w:sz w:val="24"/>
        </w:rPr>
        <w:t>RESULT</w:t>
      </w:r>
      <w:r w:rsidR="009E04A0">
        <w:rPr>
          <w:b/>
          <w:sz w:val="24"/>
          <w:lang w:val="en-US"/>
        </w:rPr>
        <w:t>S</w:t>
      </w:r>
      <w:r w:rsidR="00A062E2" w:rsidRPr="00823A8E">
        <w:rPr>
          <w:b/>
          <w:sz w:val="24"/>
          <w:lang w:val="en-US"/>
        </w:rPr>
        <w:t xml:space="preserve"> AND </w:t>
      </w:r>
      <w:r w:rsidRPr="00823A8E">
        <w:rPr>
          <w:b/>
          <w:sz w:val="24"/>
        </w:rPr>
        <w:t>DISCUSSION</w:t>
      </w:r>
    </w:p>
    <w:p w14:paraId="707C380E" w14:textId="77777777" w:rsidR="00FB4D2F" w:rsidRDefault="0077126E" w:rsidP="009212AC">
      <w:pPr>
        <w:spacing w:line="276" w:lineRule="auto"/>
        <w:ind w:left="0" w:firstLine="0"/>
        <w:rPr>
          <w:b/>
          <w:sz w:val="24"/>
          <w:lang w:val="en-US"/>
        </w:rPr>
      </w:pPr>
      <w:r w:rsidRPr="0077126E">
        <w:rPr>
          <w:b/>
          <w:sz w:val="24"/>
          <w:lang w:val="en-US"/>
        </w:rPr>
        <w:t>General Elections: Means for Manifesting Democratic Values</w:t>
      </w:r>
    </w:p>
    <w:p w14:paraId="687F5E67" w14:textId="77777777" w:rsidR="0077126E" w:rsidRPr="0077126E" w:rsidRDefault="0077126E" w:rsidP="00322FDC">
      <w:pPr>
        <w:ind w:left="0"/>
        <w:rPr>
          <w:sz w:val="24"/>
          <w:lang w:val="en-US"/>
        </w:rPr>
      </w:pPr>
      <w:r w:rsidRPr="0077126E">
        <w:rPr>
          <w:sz w:val="24"/>
          <w:lang w:val="en-US"/>
        </w:rPr>
        <w:t xml:space="preserve">Being citizens in a democratic country are required to use their voting rights as well as possible </w:t>
      </w:r>
      <w:r w:rsidR="00B120C6">
        <w:rPr>
          <w:sz w:val="24"/>
          <w:lang w:val="en-US"/>
        </w:rPr>
        <w:fldChar w:fldCharType="begin" w:fldLock="1"/>
      </w:r>
      <w:r w:rsidR="00B120C6">
        <w:rPr>
          <w:sz w:val="24"/>
          <w:lang w:val="en-US"/>
        </w:rPr>
        <w:instrText>ADDIN CSL_CITATION {"citationItems":[{"id":"ITEM-1","itemData":{"author":[{"dropping-particle":"","family":"Budijanto","given":"O. W.","non-dropping-particle":"","parse-names":false,"suffix":""}],"container-title":"Jurnal Penelitian Hukum De Jure","id":"ITEM-1","issue":"3","issued":{"date-parts":[["2017"]]},"page":"291-307","title":"Pemenuhan Hak Politik Warga Negara dalam Proses Pemilihan Kepala Daerah Langsung","type":"article-journal","volume":"16"},"uris":["http://www.mendeley.com/documents/?uuid=21019252-5713-4ebe-8523-b11b2c3ad113"]}],"mendeley":{"formattedCitation":"(Budijanto, 2017)","plainTextFormattedCitation":"(Budijanto, 2017)","previouslyFormattedCitation":"(Budijanto, 2017)"},"properties":{"noteIndex":0},"schema":"https://github.com/citation-style-language/schema/raw/master/csl-citation.json"}</w:instrText>
      </w:r>
      <w:r w:rsidR="00B120C6">
        <w:rPr>
          <w:sz w:val="24"/>
          <w:lang w:val="en-US"/>
        </w:rPr>
        <w:fldChar w:fldCharType="separate"/>
      </w:r>
      <w:r w:rsidR="00B120C6" w:rsidRPr="00B120C6">
        <w:rPr>
          <w:noProof/>
          <w:sz w:val="24"/>
          <w:lang w:val="en-US"/>
        </w:rPr>
        <w:t>(Budijanto, 2017)</w:t>
      </w:r>
      <w:r w:rsidR="00B120C6">
        <w:rPr>
          <w:sz w:val="24"/>
          <w:lang w:val="en-US"/>
        </w:rPr>
        <w:fldChar w:fldCharType="end"/>
      </w:r>
      <w:r w:rsidR="00B120C6">
        <w:rPr>
          <w:sz w:val="24"/>
          <w:lang w:val="en-US"/>
        </w:rPr>
        <w:t>. T</w:t>
      </w:r>
      <w:r w:rsidRPr="0077126E">
        <w:rPr>
          <w:sz w:val="24"/>
          <w:lang w:val="en-US"/>
        </w:rPr>
        <w:t xml:space="preserve">hrough general elections, citizens give their voting rights to people they believe to be able to bring their aspirations into the policy-making process </w:t>
      </w:r>
      <w:r w:rsidR="00B120C6">
        <w:rPr>
          <w:sz w:val="24"/>
          <w:lang w:val="en-US"/>
        </w:rPr>
        <w:fldChar w:fldCharType="begin" w:fldLock="1"/>
      </w:r>
      <w:r w:rsidR="00907072">
        <w:rPr>
          <w:sz w:val="24"/>
          <w:lang w:val="en-US"/>
        </w:rPr>
        <w:instrText>ADDIN CSL_CITATION {"citationItems":[{"id":"ITEM-1","itemData":{"DOI":"http://dx.doi.org/10.33603/responsif.v13i2.7360","ISSN":"2089-1911","abstract":"Hak dan kewajiban adalah suatu elemen yang penting untuk tetap dijaga dan dirawat dengan baik oleh bangsa Indonesia saat ini. Dikarenakan, terkait konteksnya pada kewarganegaraan, hak dan kewajiban menjadi nilai dasar yang wajib ada bagi setiap warga negara untuk membangun sebuah negara dan masyarakat yang baik pada nantinya. Karena, perkembangan negara dan masyarakat di Indonesia saat ini telah memunculkan berbagai bentuk persoalan yang wajib untuk dijawab secara bersama terkait dengan keterlibatan negara dan masyarakat, khususnya dalam proses menuju demokratisasi di Indonesia. Selain itu juga, dengan adanya demokratisasi dapat menciptakan kehidupan yang harmonis untuk kedepannya nanti. Dengan demikian bahwa, melalui adanya proses menuju demokratisasi dapat memberikan dampak yang positif dalam segala aspek kehidupan berbangsa dan bernegara. Tujuan penelitian ini adalah untuk mengetahui keterlibatan negara dan masyarakat sipil dalam proses menuju demokratisasi di Indonesia, apakah sudah berjalan sesuai dengan harapan seperti, yang diamanahkan oleh Pancasila dan Undang-Undang Dasar 1945. Metode penelitian yang digunakan adalah metode studi literature, di mana sumber dan data diperoleh secara langsung melalui jurnal, buku, dan sumber tertulis yang lainnya. Hasil penelitian ini, keterlibatan negara dan masyarakat sipil dalam proses menuju demokratisasi telah berjalan membaik di Indonesia saat ini.","author":[{"dropping-particle":"","family":"Putra","given":"Bayu Karunia","non-dropping-particle":"","parse-names":false,"suffix":""},{"dropping-particle":"","family":"Sihidi","given":"Iradhad Taqwa","non-dropping-particle":"","parse-names":false,"suffix":""}],"container-title":"Hukum Responsif","id":"ITEM-1","issue":"2","issued":{"date-parts":[["2022"]]},"page":"69-80","title":"Keterlibatan Negara dan Masyarakat Sipil Dalam Proses Menuju Demokratisasi di Indonesia","type":"article-journal","volume":"13"},"uris":["http://www.mendeley.com/documents/?uuid=0c112b18-2564-4d74-aa4f-3e43535bbd15"]}],"mendeley":{"formattedCitation":"(Putra &amp; Sihidi, 2022)","plainTextFormattedCitation":"(Putra &amp; Sihidi, 2022)","previouslyFormattedCitation":"(Putra &amp; Sihidi, 2022)"},"properties":{"noteIndex":0},"schema":"https://github.com/citation-style-language/schema/raw/master/csl-citation.json"}</w:instrText>
      </w:r>
      <w:r w:rsidR="00B120C6">
        <w:rPr>
          <w:sz w:val="24"/>
          <w:lang w:val="en-US"/>
        </w:rPr>
        <w:fldChar w:fldCharType="separate"/>
      </w:r>
      <w:r w:rsidR="00B120C6" w:rsidRPr="00B120C6">
        <w:rPr>
          <w:noProof/>
          <w:sz w:val="24"/>
          <w:lang w:val="en-US"/>
        </w:rPr>
        <w:t>(Putra &amp; Sihidi, 2022)</w:t>
      </w:r>
      <w:r w:rsidR="00B120C6">
        <w:rPr>
          <w:sz w:val="24"/>
          <w:lang w:val="en-US"/>
        </w:rPr>
        <w:fldChar w:fldCharType="end"/>
      </w:r>
      <w:r w:rsidR="00B120C6">
        <w:rPr>
          <w:sz w:val="24"/>
          <w:lang w:val="en-US"/>
        </w:rPr>
        <w:t xml:space="preserve">. </w:t>
      </w:r>
      <w:r w:rsidRPr="0077126E">
        <w:rPr>
          <w:sz w:val="24"/>
          <w:lang w:val="en-US"/>
        </w:rPr>
        <w:t xml:space="preserve">The general election is a means for citizens to assess the vision, mission, and programs of which candidates are in accordance with the needs of the community. In addition, general </w:t>
      </w:r>
      <w:proofErr w:type="gramStart"/>
      <w:r w:rsidRPr="0077126E">
        <w:rPr>
          <w:sz w:val="24"/>
          <w:lang w:val="en-US"/>
        </w:rPr>
        <w:t>election is</w:t>
      </w:r>
      <w:proofErr w:type="gramEnd"/>
      <w:r w:rsidRPr="0077126E">
        <w:rPr>
          <w:sz w:val="24"/>
          <w:lang w:val="en-US"/>
        </w:rPr>
        <w:t xml:space="preserve"> a channel for people's aspirations to evaluate the performance of their representatives in the previous election. </w:t>
      </w:r>
      <w:r w:rsidR="00B120C6">
        <w:rPr>
          <w:sz w:val="24"/>
          <w:lang w:val="en-US"/>
        </w:rPr>
        <w:t>L</w:t>
      </w:r>
      <w:r w:rsidRPr="0077126E">
        <w:rPr>
          <w:sz w:val="24"/>
          <w:lang w:val="en-US"/>
        </w:rPr>
        <w:t>evel</w:t>
      </w:r>
      <w:r w:rsidR="00B120C6">
        <w:rPr>
          <w:sz w:val="24"/>
          <w:lang w:val="en-US"/>
        </w:rPr>
        <w:t xml:space="preserve"> </w:t>
      </w:r>
      <w:r w:rsidRPr="0077126E">
        <w:rPr>
          <w:sz w:val="24"/>
          <w:lang w:val="en-US"/>
        </w:rPr>
        <w:t xml:space="preserve">general elections should be used as best as possible by every citizen to choose the party or candidate according to their wishes </w:t>
      </w:r>
      <w:r w:rsidR="00907072">
        <w:rPr>
          <w:sz w:val="24"/>
          <w:lang w:val="en-US"/>
        </w:rPr>
        <w:fldChar w:fldCharType="begin" w:fldLock="1"/>
      </w:r>
      <w:r w:rsidR="00907072">
        <w:rPr>
          <w:sz w:val="24"/>
          <w:lang w:val="en-US"/>
        </w:rPr>
        <w:instrText>ADDIN CSL_CITATION {"citationItems":[{"id":"ITEM-1","itemData":{"DOI":"https://doi.org/10.5281/zenodo.7269113","abstract":"Penelitian deskriptif ini bertujuan untuk mengetahui kemampuan peserta didik kelas XI MIA SMA di Kabupaten Enrekang dalam menyelesaikan soal-soal berdimensi pengetahuan Faktual, Konseptual, Prosedural, dan Metakognitif. Populasi penelitian adalah seluruh peserta didik kelas XI MIA SMA di Kabupaten Enrekang yang terdiri dari 30 kelas yang jumlah 907 orang. Pengambilan sampel dilakukan dengan teknik stratified purposive random sampling dan dipilih SMAN 1 Alla, SMAN 1 Anggeraja, SMAN 1 Baraka, SMAN 1 Masalle dan SMA Muhammadiyah Kalosi yang terdiri dari 5 kelas dengan jumlah 150 orang. Instrumen penelitian menggunakan angket dan tes hasil belajar. Hasil penelitian menunjukkan bahwa (i) kemampuan untuk peserta didik kelas XI MIA di Kabupaten Enrekang dalam menyelesaikan soal-soal berdimensi pengetahuan faktual berada pada kategori sedang, konseptual pada kategori rendah, prosedural pada kategori rendah, metakognitif pada karegori sangat rendah; (ii) tidak ada perbedaan kemampuan peserta didik dalam menyelesaikan soal-soal berdimensi pengetahuan faktual, konseptual, dan prosedural untuk sekolah di kota atau jalan poros dengan sekolah di luar kota serta sekolah unggulan dengan sekolah non unggulan; (iii) ada perbedaan kemampuan peserta didik dalam menyelesaikan soal-soal berdimensi pengetahuan metakognitif untuk sekolah di kota atau jalan poros dengan sekolah di luar kota serta sekolah unggulan dengan sekolah non unggulan (iv) ada perbedaan hasil belajar peserta didik sekolah di kota atau jalan poros dengan sekolah di luar kota serta unggulan dengan sekolah non unggulan.","author":[{"dropping-particle":"","family":"Sa’adawisna","given":"Danang","non-dropping-particle":"","parse-names":false,"suffix":""},{"dropping-particle":"","family":"Putra","given":"Bayu Karunia","non-dropping-particle":"","parse-names":false,"suffix":""}],"container-title":"Jurnal Ilmiah Wahana Pendidikan","id":"ITEM-1","issue":"20","issued":{"date-parts":[["2022"]]},"page":"484-493","title":"The Effect of the Establishment of a New Autonomous Region on Electoral District Regulations in the 2024 General Election","type":"article-journal","volume":"8"},"uris":["http://www.mendeley.com/documents/?uuid=35f41f9d-bb97-4128-a4f2-da80ba8809b2"]}],"mendeley":{"formattedCitation":"(Sa’adawisna &amp; Putra, 2022)","plainTextFormattedCitation":"(Sa’adawisna &amp; Putra, 2022)","previouslyFormattedCitation":"(Sa’adawisna &amp; Putra, 2022)"},"properties":{"noteIndex":0},"schema":"https://github.com/citation-style-language/schema/raw/master/csl-citation.json"}</w:instrText>
      </w:r>
      <w:r w:rsidR="00907072">
        <w:rPr>
          <w:sz w:val="24"/>
          <w:lang w:val="en-US"/>
        </w:rPr>
        <w:fldChar w:fldCharType="separate"/>
      </w:r>
      <w:r w:rsidR="00907072" w:rsidRPr="00907072">
        <w:rPr>
          <w:noProof/>
          <w:sz w:val="24"/>
          <w:lang w:val="en-US"/>
        </w:rPr>
        <w:t>(Sa’adawisna &amp; Putra, 2022)</w:t>
      </w:r>
      <w:r w:rsidR="00907072">
        <w:rPr>
          <w:sz w:val="24"/>
          <w:lang w:val="en-US"/>
        </w:rPr>
        <w:fldChar w:fldCharType="end"/>
      </w:r>
      <w:r w:rsidR="00907072">
        <w:rPr>
          <w:sz w:val="24"/>
          <w:lang w:val="en-US"/>
        </w:rPr>
        <w:t>.</w:t>
      </w:r>
    </w:p>
    <w:p w14:paraId="79559637" w14:textId="77777777" w:rsidR="0077126E" w:rsidRPr="0077126E" w:rsidRDefault="0077126E" w:rsidP="00322FDC">
      <w:pPr>
        <w:ind w:left="0"/>
        <w:rPr>
          <w:sz w:val="24"/>
          <w:lang w:val="en-US"/>
        </w:rPr>
      </w:pPr>
      <w:proofErr w:type="gramStart"/>
      <w:r w:rsidRPr="0077126E">
        <w:rPr>
          <w:sz w:val="24"/>
          <w:lang w:val="en-US"/>
        </w:rPr>
        <w:lastRenderedPageBreak/>
        <w:t>But in reality, trap</w:t>
      </w:r>
      <w:proofErr w:type="gramEnd"/>
      <w:r w:rsidRPr="0077126E">
        <w:rPr>
          <w:sz w:val="24"/>
          <w:lang w:val="en-US"/>
        </w:rPr>
        <w:t xml:space="preserve"> of transactional politics actually takes root and keeps people trapped in the vortex of political pragmatism. </w:t>
      </w:r>
      <w:r w:rsidR="00907072">
        <w:rPr>
          <w:sz w:val="24"/>
          <w:lang w:val="en-US"/>
        </w:rPr>
        <w:t>C</w:t>
      </w:r>
      <w:r w:rsidRPr="0077126E">
        <w:rPr>
          <w:sz w:val="24"/>
          <w:lang w:val="en-US"/>
        </w:rPr>
        <w:t>ondition is allowed to continue, there will most likely be a decline in democratic values in Indonesia. In</w:t>
      </w:r>
      <w:r w:rsidR="00907072">
        <w:rPr>
          <w:sz w:val="24"/>
          <w:lang w:val="en-US"/>
        </w:rPr>
        <w:t xml:space="preserve"> </w:t>
      </w:r>
      <w:r w:rsidRPr="0077126E">
        <w:rPr>
          <w:sz w:val="24"/>
          <w:lang w:val="en-US"/>
        </w:rPr>
        <w:t xml:space="preserve">democratic country, elections have several functions, namely a means of granting and establishing legitimacy for power and government; means of establishing political representation for every citizen; renewal of the circulation of power-holding elites; means of educating the public to be aware of the world of politics; and means for citizen participation </w:t>
      </w:r>
      <w:r w:rsidR="00907072">
        <w:rPr>
          <w:sz w:val="24"/>
          <w:lang w:val="en-US"/>
        </w:rPr>
        <w:fldChar w:fldCharType="begin" w:fldLock="1"/>
      </w:r>
      <w:r w:rsidR="00A45521">
        <w:rPr>
          <w:sz w:val="24"/>
          <w:lang w:val="en-US"/>
        </w:rPr>
        <w:instrText>ADDIN CSL_CITATION {"citationItems":[{"id":"ITEM-1","itemData":{"author":[{"dropping-particle":"","family":"Juditha","given":"C.","non-dropping-particle":"","parse-names":false,"suffix":""},{"dropping-particle":"","family":"Darmawan","given":"J. J.","non-dropping-particle":"","parse-names":false,"suffix":""}],"container-title":"Jurnal Penelitian Komunikasi dan Opini Publik","id":"ITEM-1","issue":"2","issued":{"date-parts":[["2018"]]},"title":"Use of Digital Media and Political Participation Milenial Generation","type":"article-journal","volume":"22"},"uris":["http://www.mendeley.com/documents/?uuid=806f80ef-8211-4c9b-9d23-f6a2816c571d"]}],"mendeley":{"formattedCitation":"(Juditha &amp; Darmawan, 2018)","plainTextFormattedCitation":"(Juditha &amp; Darmawan, 2018)","previouslyFormattedCitation":"(Juditha &amp; Darmawan, 2018)"},"properties":{"noteIndex":0},"schema":"https://github.com/citation-style-language/schema/raw/master/csl-citation.json"}</w:instrText>
      </w:r>
      <w:r w:rsidR="00907072">
        <w:rPr>
          <w:sz w:val="24"/>
          <w:lang w:val="en-US"/>
        </w:rPr>
        <w:fldChar w:fldCharType="separate"/>
      </w:r>
      <w:r w:rsidR="00907072" w:rsidRPr="00907072">
        <w:rPr>
          <w:noProof/>
          <w:sz w:val="24"/>
          <w:lang w:val="en-US"/>
        </w:rPr>
        <w:t>(Juditha &amp; Darmawan, 2018)</w:t>
      </w:r>
      <w:r w:rsidR="00907072">
        <w:rPr>
          <w:sz w:val="24"/>
          <w:lang w:val="en-US"/>
        </w:rPr>
        <w:fldChar w:fldCharType="end"/>
      </w:r>
      <w:r w:rsidR="00907072">
        <w:rPr>
          <w:sz w:val="24"/>
          <w:lang w:val="en-US"/>
        </w:rPr>
        <w:t>. A</w:t>
      </w:r>
      <w:r w:rsidRPr="0077126E">
        <w:rPr>
          <w:sz w:val="24"/>
          <w:lang w:val="en-US"/>
        </w:rPr>
        <w:t>greed democracy in Indonesia is a presidential democracy, in which the President becomes the leader of the state and government. On the other hand, existence of a legislative body that carries out the functions of legislation, budgeting, and supervision of the running of government.</w:t>
      </w:r>
    </w:p>
    <w:p w14:paraId="6370C566" w14:textId="77777777" w:rsidR="0077126E" w:rsidRPr="0077126E" w:rsidRDefault="0077126E" w:rsidP="00322FDC">
      <w:pPr>
        <w:ind w:left="0"/>
        <w:rPr>
          <w:sz w:val="24"/>
          <w:lang w:val="en-US"/>
        </w:rPr>
      </w:pPr>
      <w:r w:rsidRPr="0077126E">
        <w:rPr>
          <w:sz w:val="24"/>
          <w:lang w:val="en-US"/>
        </w:rPr>
        <w:t xml:space="preserve">The general election process in Indonesia has direct, general, free, confidential, honest, and fair philosophical values </w:t>
      </w:r>
      <w:r w:rsidR="00A45521">
        <w:rPr>
          <w:sz w:val="24"/>
          <w:lang w:val="en-US"/>
        </w:rPr>
        <w:fldChar w:fldCharType="begin" w:fldLock="1"/>
      </w:r>
      <w:r w:rsidR="00F75689">
        <w:rPr>
          <w:sz w:val="24"/>
          <w:lang w:val="en-US"/>
        </w:rPr>
        <w:instrText>ADDIN CSL_CITATION {"citationItems":[{"id":"ITEM-1","itemData":{"author":[{"dropping-particle":"","family":"Kharisma","given":"D.","non-dropping-particle":"","parse-names":false,"suffix":""}],"container-title":"Politico: Jurnal Ilmu Politik","id":"ITEM-1","issue":"7","issued":{"date-parts":[["2015"]]},"page":"11-44","title":"Peran Pendidikan Politik Terhadap Partisipasi Politik Pemilih Muda","type":"article-journal","volume":"1"},"uris":["http://www.mendeley.com/documents/?uuid=c74035a1-70c4-4bd3-b44a-6f44b7dec740"]}],"mendeley":{"formattedCitation":"(Kharisma, 2015)","plainTextFormattedCitation":"(Kharisma, 2015)","previouslyFormattedCitation":"(Kharisma, 2015)"},"properties":{"noteIndex":0},"schema":"https://github.com/citation-style-language/schema/raw/master/csl-citation.json"}</w:instrText>
      </w:r>
      <w:r w:rsidR="00A45521">
        <w:rPr>
          <w:sz w:val="24"/>
          <w:lang w:val="en-US"/>
        </w:rPr>
        <w:fldChar w:fldCharType="separate"/>
      </w:r>
      <w:r w:rsidR="00A45521" w:rsidRPr="00A45521">
        <w:rPr>
          <w:noProof/>
          <w:sz w:val="24"/>
          <w:lang w:val="en-US"/>
        </w:rPr>
        <w:t>(Kharisma, 2015)</w:t>
      </w:r>
      <w:r w:rsidR="00A45521">
        <w:rPr>
          <w:sz w:val="24"/>
          <w:lang w:val="en-US"/>
        </w:rPr>
        <w:fldChar w:fldCharType="end"/>
      </w:r>
      <w:r w:rsidR="00A45521">
        <w:rPr>
          <w:sz w:val="24"/>
          <w:lang w:val="en-US"/>
        </w:rPr>
        <w:t xml:space="preserve">. </w:t>
      </w:r>
      <w:r w:rsidR="00EC2785">
        <w:rPr>
          <w:sz w:val="24"/>
          <w:lang w:val="en-US"/>
        </w:rPr>
        <w:t>P</w:t>
      </w:r>
      <w:r w:rsidRPr="0077126E">
        <w:rPr>
          <w:sz w:val="24"/>
          <w:lang w:val="en-US"/>
        </w:rPr>
        <w:t xml:space="preserve">rinciple is the goal of organizing general elections, even though every stage of general elections is always marked by dishonorable actions, whether committed by citizens or by party sympathizers or candidates who are contesting. It can be seen from Indonesia that has been recorded as having held 12 general elections, so that until now only the first general election in 1955 is believed to be a truly clean and fair general election. The citizen participation rate in this first general election was very high and the white group (abstentions) rate was below ten percent. Over time, </w:t>
      </w:r>
      <w:proofErr w:type="gramStart"/>
      <w:r w:rsidRPr="0077126E">
        <w:rPr>
          <w:sz w:val="24"/>
          <w:lang w:val="en-US"/>
        </w:rPr>
        <w:t>level</w:t>
      </w:r>
      <w:proofErr w:type="gramEnd"/>
      <w:r w:rsidRPr="0077126E">
        <w:rPr>
          <w:sz w:val="24"/>
          <w:lang w:val="en-US"/>
        </w:rPr>
        <w:t xml:space="preserve"> of public participation in general elections has decreased.</w:t>
      </w:r>
    </w:p>
    <w:p w14:paraId="7851B8FC" w14:textId="77777777" w:rsidR="0077126E" w:rsidRPr="0077126E" w:rsidRDefault="0077126E" w:rsidP="00322FDC">
      <w:pPr>
        <w:ind w:left="0"/>
        <w:rPr>
          <w:sz w:val="24"/>
          <w:lang w:val="en-US"/>
        </w:rPr>
      </w:pPr>
      <w:r w:rsidRPr="0077126E">
        <w:rPr>
          <w:sz w:val="24"/>
          <w:lang w:val="en-US"/>
        </w:rPr>
        <w:t xml:space="preserve">Citizens' distrust of political parties and contesting candidates is considered a contributing factor to the high number of abstentions. The reform era that was hailed as one of the democratization momentums in Indonesia was not fully able to restore the citizen participation rate in general elections to 90 percent. Moreover, in the last two general elections in 2014 and 2019, political divisions are increasingly felt. </w:t>
      </w:r>
      <w:r w:rsidR="00F75689">
        <w:rPr>
          <w:sz w:val="24"/>
          <w:lang w:val="en-US"/>
        </w:rPr>
        <w:t>C</w:t>
      </w:r>
      <w:r w:rsidRPr="0077126E">
        <w:rPr>
          <w:sz w:val="24"/>
          <w:lang w:val="en-US"/>
        </w:rPr>
        <w:t xml:space="preserve">ondition is exacerbated by the presence of digital technology which is inversely proportional to the digital literacy level of citizens </w:t>
      </w:r>
      <w:r w:rsidR="00F75689">
        <w:rPr>
          <w:sz w:val="24"/>
          <w:lang w:val="en-US"/>
        </w:rPr>
        <w:fldChar w:fldCharType="begin" w:fldLock="1"/>
      </w:r>
      <w:r w:rsidR="00F75689">
        <w:rPr>
          <w:sz w:val="24"/>
          <w:lang w:val="en-US"/>
        </w:rPr>
        <w:instrText>ADDIN CSL_CITATION {"citationItems":[{"id":"ITEM-1","itemData":{"author":[{"dropping-particle":"","family":"Susilo","given":"M. E.","non-dropping-particle":"","parse-names":false,"suffix":""},{"dropping-particle":"","family":"Afifi","given":"S.","non-dropping-particle":"","parse-names":false,"suffix":""},{"dropping-particle":"","family":"Yustitia","given":"S.","non-dropping-particle":"","parse-names":false,"suffix":""}],"container-title":"Revolution","id":"ITEM-1","issue":"1","issued":{"date-parts":[["2020"]]},"page":"165-174","title":"Hoax as a Reflection on the Low Digital Literacy in Indonesia","type":"article-journal","volume":"4"},"uris":["http://www.mendeley.com/documents/?uuid=265323ca-0798-4468-8e90-eb0d8cb37bce"]}],"mendeley":{"formattedCitation":"(Susilo et al., 2020)","plainTextFormattedCitation":"(Susilo et al., 2020)","previouslyFormattedCitation":"(Susilo et al., 2020)"},"properties":{"noteIndex":0},"schema":"https://github.com/citation-style-language/schema/raw/master/csl-citation.json"}</w:instrText>
      </w:r>
      <w:r w:rsidR="00F75689">
        <w:rPr>
          <w:sz w:val="24"/>
          <w:lang w:val="en-US"/>
        </w:rPr>
        <w:fldChar w:fldCharType="separate"/>
      </w:r>
      <w:r w:rsidR="00F75689" w:rsidRPr="00F75689">
        <w:rPr>
          <w:noProof/>
          <w:sz w:val="24"/>
          <w:lang w:val="en-US"/>
        </w:rPr>
        <w:t>(Susilo et al., 2020)</w:t>
      </w:r>
      <w:r w:rsidR="00F75689">
        <w:rPr>
          <w:sz w:val="24"/>
          <w:lang w:val="en-US"/>
        </w:rPr>
        <w:fldChar w:fldCharType="end"/>
      </w:r>
      <w:r w:rsidR="00F75689">
        <w:rPr>
          <w:sz w:val="24"/>
          <w:lang w:val="en-US"/>
        </w:rPr>
        <w:t xml:space="preserve">. </w:t>
      </w:r>
      <w:r w:rsidRPr="0077126E">
        <w:rPr>
          <w:sz w:val="24"/>
          <w:lang w:val="en-US"/>
        </w:rPr>
        <w:t xml:space="preserve">In the past, “negative campaigns and black campaigns” were homework that had to be completed by candidates fighting in the political arena </w:t>
      </w:r>
      <w:r w:rsidR="00F75689">
        <w:rPr>
          <w:sz w:val="24"/>
          <w:lang w:val="en-US"/>
        </w:rPr>
        <w:fldChar w:fldCharType="begin" w:fldLock="1"/>
      </w:r>
      <w:r w:rsidR="00F75689">
        <w:rPr>
          <w:sz w:val="24"/>
          <w:lang w:val="en-US"/>
        </w:rPr>
        <w:instrText>ADDIN CSL_CITATION {"citationItems":[{"id":"ITEM-1","itemData":{"author":[{"dropping-particle":"","family":"Sirait","given":"F. E. T.","non-dropping-particle":"","parse-names":false,"suffix":""}],"container-title":"Jurnal Penelitian Politik","id":"ITEM-1","issue":"2","issued":{"date-parts":[["2020"]]},"page":"179-190","title":"Ujaran Kebencian, Hoax dan Perilaku Memilih (Studi Kasus pada Pemilihan Presiden 2019 di Indonesia)","type":"article-journal","volume":"16"},"uris":["http://www.mendeley.com/documents/?uuid=5f15a130-1495-4baa-942a-f2373ff385ef"]}],"mendeley":{"formattedCitation":"(Sirait, 2020)","plainTextFormattedCitation":"(Sirait, 2020)","previouslyFormattedCitation":"(Sirait, 2020)"},"properties":{"noteIndex":0},"schema":"https://github.com/citation-style-language/schema/raw/master/csl-citation.json"}</w:instrText>
      </w:r>
      <w:r w:rsidR="00F75689">
        <w:rPr>
          <w:sz w:val="24"/>
          <w:lang w:val="en-US"/>
        </w:rPr>
        <w:fldChar w:fldCharType="separate"/>
      </w:r>
      <w:r w:rsidR="00F75689" w:rsidRPr="00F75689">
        <w:rPr>
          <w:noProof/>
          <w:sz w:val="24"/>
          <w:lang w:val="en-US"/>
        </w:rPr>
        <w:t>(Sirait, 2020)</w:t>
      </w:r>
      <w:r w:rsidR="00F75689">
        <w:rPr>
          <w:sz w:val="24"/>
          <w:lang w:val="en-US"/>
        </w:rPr>
        <w:fldChar w:fldCharType="end"/>
      </w:r>
      <w:r w:rsidR="00F75689">
        <w:rPr>
          <w:sz w:val="24"/>
          <w:lang w:val="en-US"/>
        </w:rPr>
        <w:t xml:space="preserve">. </w:t>
      </w:r>
      <w:r w:rsidRPr="0077126E">
        <w:rPr>
          <w:sz w:val="24"/>
          <w:lang w:val="en-US"/>
        </w:rPr>
        <w:t xml:space="preserve">Currently, confusion and false information are new problems for the sustainability of democracy in Indonesia </w:t>
      </w:r>
      <w:r w:rsidR="00F75689">
        <w:rPr>
          <w:sz w:val="24"/>
          <w:lang w:val="en-US"/>
        </w:rPr>
        <w:fldChar w:fldCharType="begin" w:fldLock="1"/>
      </w:r>
      <w:r w:rsidR="00F75689">
        <w:rPr>
          <w:sz w:val="24"/>
          <w:lang w:val="en-US"/>
        </w:rPr>
        <w:instrText>ADDIN CSL_CITATION {"citationItems":[{"id":"ITEM-1","itemData":{"author":[{"dropping-particle":"","family":"Utami","given":"P.","non-dropping-particle":"","parse-names":false,"suffix":""}],"container-title":"Jurnal Ilmu Sosial dan Ilmu Politik","id":"ITEM-1","issue":"85-97","issued":{"date-parts":[["2018"]]},"title":"Hoax in Modern Politics: The Meaning of Hoax in Indonesian Politics and Democracy","type":"article-journal","volume":"22"},"uris":["http://www.mendeley.com/documents/?uuid=f0194c36-1217-426b-85cf-1d6beed59575"]}],"mendeley":{"formattedCitation":"(Utami, 2018)","plainTextFormattedCitation":"(Utami, 2018)","previouslyFormattedCitation":"(Utami, 2018)"},"properties":{"noteIndex":0},"schema":"https://github.com/citation-style-language/schema/raw/master/csl-citation.json"}</w:instrText>
      </w:r>
      <w:r w:rsidR="00F75689">
        <w:rPr>
          <w:sz w:val="24"/>
          <w:lang w:val="en-US"/>
        </w:rPr>
        <w:fldChar w:fldCharType="separate"/>
      </w:r>
      <w:r w:rsidR="00F75689" w:rsidRPr="00F75689">
        <w:rPr>
          <w:noProof/>
          <w:sz w:val="24"/>
          <w:lang w:val="en-US"/>
        </w:rPr>
        <w:t>(Utami, 2018)</w:t>
      </w:r>
      <w:r w:rsidR="00F75689">
        <w:rPr>
          <w:sz w:val="24"/>
          <w:lang w:val="en-US"/>
        </w:rPr>
        <w:fldChar w:fldCharType="end"/>
      </w:r>
      <w:r w:rsidR="00F75689">
        <w:rPr>
          <w:sz w:val="24"/>
          <w:lang w:val="en-US"/>
        </w:rPr>
        <w:t>.</w:t>
      </w:r>
    </w:p>
    <w:p w14:paraId="7232A111" w14:textId="77777777" w:rsidR="009212AC" w:rsidRPr="00515635" w:rsidRDefault="0077126E" w:rsidP="00322FDC">
      <w:pPr>
        <w:ind w:left="0"/>
        <w:rPr>
          <w:sz w:val="24"/>
          <w:lang w:val="en-US"/>
        </w:rPr>
      </w:pPr>
      <w:r w:rsidRPr="0077126E">
        <w:rPr>
          <w:sz w:val="24"/>
          <w:lang w:val="en-US"/>
        </w:rPr>
        <w:t xml:space="preserve">Digital activism has a major influence on the image of a country's democracy </w:t>
      </w:r>
      <w:r w:rsidR="00F75689">
        <w:rPr>
          <w:sz w:val="24"/>
          <w:lang w:val="en-US"/>
        </w:rPr>
        <w:fldChar w:fldCharType="begin" w:fldLock="1"/>
      </w:r>
      <w:r w:rsidR="00F75689">
        <w:rPr>
          <w:sz w:val="24"/>
          <w:lang w:val="en-US"/>
        </w:rPr>
        <w:instrText>ADDIN CSL_CITATION {"citationItems":[{"id":"ITEM-1","itemData":{"author":[{"dropping-particle":"","family":"Lim","given":"M.","non-dropping-particle":"","parse-names":false,"suffix":""}],"container-title":"Digital Activism in Asia Reader","id":"ITEM-1","issued":{"date-parts":[["2013"]]},"page":"127-154","title":"Many Clicks but Little Sticks: Social Media Activism in Indonesia","type":"article-journal"},"uris":["http://www.mendeley.com/documents/?uuid=039c78dc-1b8a-4e03-8484-521cfa951441"]}],"mendeley":{"formattedCitation":"(Lim, 2013)","plainTextFormattedCitation":"(Lim, 2013)","previouslyFormattedCitation":"(Lim, 2013)"},"properties":{"noteIndex":0},"schema":"https://github.com/citation-style-language/schema/raw/master/csl-citation.json"}</w:instrText>
      </w:r>
      <w:r w:rsidR="00F75689">
        <w:rPr>
          <w:sz w:val="24"/>
          <w:lang w:val="en-US"/>
        </w:rPr>
        <w:fldChar w:fldCharType="separate"/>
      </w:r>
      <w:r w:rsidR="00F75689" w:rsidRPr="00F75689">
        <w:rPr>
          <w:noProof/>
          <w:sz w:val="24"/>
          <w:lang w:val="en-US"/>
        </w:rPr>
        <w:t>(Lim, 2013)</w:t>
      </w:r>
      <w:r w:rsidR="00F75689">
        <w:rPr>
          <w:sz w:val="24"/>
          <w:lang w:val="en-US"/>
        </w:rPr>
        <w:fldChar w:fldCharType="end"/>
      </w:r>
      <w:r w:rsidR="00F75689">
        <w:rPr>
          <w:sz w:val="24"/>
          <w:lang w:val="en-US"/>
        </w:rPr>
        <w:t xml:space="preserve">. </w:t>
      </w:r>
      <w:r w:rsidRPr="0077126E">
        <w:rPr>
          <w:sz w:val="24"/>
          <w:lang w:val="en-US"/>
        </w:rPr>
        <w:t xml:space="preserve">On the other hand, digital media has become a deliberative space for people to increase their knowledge and political awareness. However, on the other hand, low control over awareness when using digital media makes citizens trapped in an abundance of information, moreover it is still not known how to sort out correct information from wrong information </w:t>
      </w:r>
      <w:r w:rsidR="00F75689">
        <w:rPr>
          <w:sz w:val="24"/>
          <w:lang w:val="en-US"/>
        </w:rPr>
        <w:fldChar w:fldCharType="begin" w:fldLock="1"/>
      </w:r>
      <w:r w:rsidR="00F75689">
        <w:rPr>
          <w:sz w:val="24"/>
          <w:lang w:val="en-US"/>
        </w:rPr>
        <w:instrText>ADDIN CSL_CITATION {"citationItems":[{"id":"ITEM-1","itemData":{"author":[{"dropping-particle":"","family":"Lim","given":"M.","non-dropping-particle":"","parse-names":false,"suffix":""},{"dropping-particle":"","family":"Kann","given":"M. E.","non-dropping-particle":"","parse-names":false,"suffix":""}],"container-title":"Democracy: A Reader","id":"ITEM-1","issued":{"date-parts":[["2016"]]},"page":"415-423","title":"Politics: Deliberation, Mobilization, and Networked Practices of Agitation","type":"article-journal"},"uris":["http://www.mendeley.com/documents/?uuid=8d6ea7e6-880a-496a-9902-7f82ee2a4313"]}],"mendeley":{"formattedCitation":"(Lim &amp; Kann, 2016)","plainTextFormattedCitation":"(Lim &amp; Kann, 2016)","previouslyFormattedCitation":"(Lim &amp; Kann, 2016)"},"properties":{"noteIndex":0},"schema":"https://github.com/citation-style-language/schema/raw/master/csl-citation.json"}</w:instrText>
      </w:r>
      <w:r w:rsidR="00F75689">
        <w:rPr>
          <w:sz w:val="24"/>
          <w:lang w:val="en-US"/>
        </w:rPr>
        <w:fldChar w:fldCharType="separate"/>
      </w:r>
      <w:r w:rsidR="00F75689" w:rsidRPr="00F75689">
        <w:rPr>
          <w:noProof/>
          <w:sz w:val="24"/>
          <w:lang w:val="en-US"/>
        </w:rPr>
        <w:t>(Lim &amp; Kann, 2016)</w:t>
      </w:r>
      <w:r w:rsidR="00F75689">
        <w:rPr>
          <w:sz w:val="24"/>
          <w:lang w:val="en-US"/>
        </w:rPr>
        <w:fldChar w:fldCharType="end"/>
      </w:r>
      <w:r w:rsidR="00F75689">
        <w:rPr>
          <w:sz w:val="24"/>
          <w:lang w:val="en-US"/>
        </w:rPr>
        <w:t>. W</w:t>
      </w:r>
      <w:r w:rsidRPr="0077126E">
        <w:rPr>
          <w:sz w:val="24"/>
          <w:lang w:val="en-US"/>
        </w:rPr>
        <w:t xml:space="preserve">ars on social media are common in Indonesia only to defend arguments that are not necessarily true </w:t>
      </w:r>
      <w:r w:rsidR="00F75689">
        <w:rPr>
          <w:sz w:val="24"/>
          <w:lang w:val="en-US"/>
        </w:rPr>
        <w:fldChar w:fldCharType="begin" w:fldLock="1"/>
      </w:r>
      <w:r w:rsidR="00D16100">
        <w:rPr>
          <w:sz w:val="24"/>
          <w:lang w:val="en-US"/>
        </w:rPr>
        <w:instrText>ADDIN CSL_CITATION {"citationItems":[{"id":"ITEM-1","itemData":{"author":[{"dropping-particle":"","family":"Utami","given":"P.","non-dropping-particle":"","parse-names":false,"suffix":""}],"container-title":"Jurnal Ilmu Sosial dan Ilmu Politik","id":"ITEM-1","issue":"85-97","issued":{"date-parts":[["2018"]]},"title":"Hoax in Modern Politics: The Meaning of Hoax in Indonesian Politics and Democracy","type":"article-journal","volume":"22"},"uris":["http://www.mendeley.com/documents/?uuid=f0194c36-1217-426b-85cf-1d6beed59575"]}],"mendeley":{"formattedCitation":"(Utami, 2018)","plainTextFormattedCitation":"(Utami, 2018)","previouslyFormattedCitation":"(Utami, 2018)"},"properties":{"noteIndex":0},"schema":"https://github.com/citation-style-language/schema/raw/master/csl-citation.json"}</w:instrText>
      </w:r>
      <w:r w:rsidR="00F75689">
        <w:rPr>
          <w:sz w:val="24"/>
          <w:lang w:val="en-US"/>
        </w:rPr>
        <w:fldChar w:fldCharType="separate"/>
      </w:r>
      <w:r w:rsidR="00F75689" w:rsidRPr="00F75689">
        <w:rPr>
          <w:noProof/>
          <w:sz w:val="24"/>
          <w:lang w:val="en-US"/>
        </w:rPr>
        <w:t>(Utami, 2018)</w:t>
      </w:r>
      <w:r w:rsidR="00F75689">
        <w:rPr>
          <w:sz w:val="24"/>
          <w:lang w:val="en-US"/>
        </w:rPr>
        <w:fldChar w:fldCharType="end"/>
      </w:r>
      <w:r w:rsidR="00F75689">
        <w:rPr>
          <w:sz w:val="24"/>
          <w:lang w:val="en-US"/>
        </w:rPr>
        <w:t xml:space="preserve">. </w:t>
      </w:r>
      <w:r w:rsidRPr="0077126E">
        <w:rPr>
          <w:sz w:val="24"/>
          <w:lang w:val="en-US"/>
        </w:rPr>
        <w:t xml:space="preserve">The characteristics of social media that allow people to create </w:t>
      </w:r>
      <w:proofErr w:type="gramStart"/>
      <w:r w:rsidRPr="0077126E">
        <w:rPr>
          <w:sz w:val="24"/>
          <w:lang w:val="en-US"/>
        </w:rPr>
        <w:t>a large number of</w:t>
      </w:r>
      <w:proofErr w:type="gramEnd"/>
      <w:r w:rsidRPr="0077126E">
        <w:rPr>
          <w:sz w:val="24"/>
          <w:lang w:val="en-US"/>
        </w:rPr>
        <w:t xml:space="preserve"> anonymous accounts is a factor that determines the magnitude of the information confusion. Therefore, existence of this general election is a strong indication in manifesting all forms of democratic values in Indonesia.</w:t>
      </w:r>
    </w:p>
    <w:p w14:paraId="1B59FD64" w14:textId="77777777" w:rsidR="00515635" w:rsidRDefault="00515635" w:rsidP="009212AC">
      <w:pPr>
        <w:spacing w:line="276" w:lineRule="auto"/>
        <w:ind w:left="0" w:firstLine="0"/>
        <w:rPr>
          <w:b/>
          <w:sz w:val="24"/>
          <w:lang w:val="en-US"/>
        </w:rPr>
      </w:pPr>
      <w:r w:rsidRPr="00515635">
        <w:rPr>
          <w:b/>
          <w:sz w:val="24"/>
          <w:lang w:val="en-US"/>
        </w:rPr>
        <w:t>Strategy in Socializing the General Election Smart House at KPU Malang Regency</w:t>
      </w:r>
    </w:p>
    <w:p w14:paraId="665AB4AD" w14:textId="77777777" w:rsidR="00515635" w:rsidRPr="00515635" w:rsidRDefault="00515635" w:rsidP="00515635">
      <w:pPr>
        <w:pStyle w:val="ListParagraph"/>
        <w:numPr>
          <w:ilvl w:val="0"/>
          <w:numId w:val="16"/>
        </w:numPr>
        <w:spacing w:line="276" w:lineRule="auto"/>
        <w:rPr>
          <w:b/>
          <w:sz w:val="24"/>
          <w:lang w:val="en-US"/>
        </w:rPr>
      </w:pPr>
      <w:r w:rsidRPr="00515635">
        <w:rPr>
          <w:b/>
          <w:sz w:val="24"/>
          <w:lang w:val="en-US"/>
        </w:rPr>
        <w:lastRenderedPageBreak/>
        <w:t xml:space="preserve">Dissemination Through </w:t>
      </w:r>
      <w:proofErr w:type="gramStart"/>
      <w:r w:rsidRPr="00515635">
        <w:rPr>
          <w:b/>
          <w:sz w:val="24"/>
          <w:lang w:val="en-US"/>
        </w:rPr>
        <w:t>Social Media</w:t>
      </w:r>
      <w:proofErr w:type="gramEnd"/>
      <w:r w:rsidRPr="00515635">
        <w:rPr>
          <w:b/>
          <w:sz w:val="24"/>
          <w:lang w:val="en-US"/>
        </w:rPr>
        <w:t xml:space="preserve"> and Official Web of KPU Malang Regency</w:t>
      </w:r>
    </w:p>
    <w:p w14:paraId="40D23866" w14:textId="77777777" w:rsidR="008257C7" w:rsidRPr="00C24CD4" w:rsidRDefault="00C24CD4" w:rsidP="00322FDC">
      <w:pPr>
        <w:pStyle w:val="ListParagraph"/>
        <w:ind w:left="357"/>
        <w:rPr>
          <w:sz w:val="24"/>
          <w:lang w:val="en-US"/>
        </w:rPr>
      </w:pPr>
      <w:r w:rsidRPr="00C24CD4">
        <w:rPr>
          <w:sz w:val="24"/>
          <w:lang w:val="en-US"/>
        </w:rPr>
        <w:t xml:space="preserve">In connection with socializing the general election smart house at the Malang Regency KPU, the general election smart house socialization is carried out by making the official website, namely </w:t>
      </w:r>
      <w:hyperlink r:id="rId10" w:history="1">
        <w:r w:rsidR="002036FE" w:rsidRPr="008E67A7">
          <w:rPr>
            <w:rStyle w:val="Hyperlink"/>
            <w:sz w:val="24"/>
            <w:lang w:val="en-US"/>
          </w:rPr>
          <w:t>https://www.kpud-malangkab.go.id</w:t>
        </w:r>
      </w:hyperlink>
      <w:r w:rsidR="002036FE">
        <w:rPr>
          <w:sz w:val="24"/>
          <w:lang w:val="en-US"/>
        </w:rPr>
        <w:t xml:space="preserve"> </w:t>
      </w:r>
      <w:r w:rsidRPr="00C24CD4">
        <w:rPr>
          <w:sz w:val="24"/>
          <w:lang w:val="en-US"/>
        </w:rPr>
        <w:t xml:space="preserve">to inform the public or first-time voters regarding various forms of activities conducted by the general election smart house. </w:t>
      </w:r>
      <w:r w:rsidR="004635C7">
        <w:rPr>
          <w:sz w:val="24"/>
          <w:lang w:val="en-US"/>
        </w:rPr>
        <w:t>T</w:t>
      </w:r>
      <w:r w:rsidRPr="00C24CD4">
        <w:rPr>
          <w:sz w:val="24"/>
          <w:lang w:val="en-US"/>
        </w:rPr>
        <w:t xml:space="preserve">he official website is accompanied by ad hoc members who support </w:t>
      </w:r>
      <w:proofErr w:type="gramStart"/>
      <w:r w:rsidRPr="00C24CD4">
        <w:rPr>
          <w:sz w:val="24"/>
          <w:lang w:val="en-US"/>
        </w:rPr>
        <w:t>it</w:t>
      </w:r>
      <w:proofErr w:type="gramEnd"/>
      <w:r w:rsidRPr="00C24CD4">
        <w:rPr>
          <w:sz w:val="24"/>
          <w:lang w:val="en-US"/>
        </w:rPr>
        <w:t xml:space="preserve"> will produce the activities and information carried out by the Malang Regency KPU to the maximum later.</w:t>
      </w:r>
      <w:r w:rsidR="004635C7">
        <w:rPr>
          <w:sz w:val="24"/>
          <w:lang w:val="en-US"/>
        </w:rPr>
        <w:t xml:space="preserve"> T</w:t>
      </w:r>
      <w:r w:rsidRPr="00C24CD4">
        <w:rPr>
          <w:sz w:val="24"/>
          <w:lang w:val="en-US"/>
        </w:rPr>
        <w:t>here is data related to members of the Malang Regency KPU ad hoc body below.</w:t>
      </w:r>
    </w:p>
    <w:p w14:paraId="5BCA7BF1" w14:textId="77777777" w:rsidR="008257C7" w:rsidRPr="006D6E4F" w:rsidRDefault="008257C7" w:rsidP="006D6E4F">
      <w:pPr>
        <w:spacing w:line="276" w:lineRule="auto"/>
        <w:ind w:left="0" w:firstLine="0"/>
        <w:jc w:val="center"/>
        <w:rPr>
          <w:b/>
          <w:sz w:val="24"/>
          <w:lang w:val="en-US"/>
        </w:rPr>
      </w:pPr>
      <w:r w:rsidRPr="006D6E4F">
        <w:rPr>
          <w:b/>
          <w:lang w:val="en-US"/>
        </w:rPr>
        <w:t>Tabl</w:t>
      </w:r>
      <w:r w:rsidR="004635C7" w:rsidRPr="006D6E4F">
        <w:rPr>
          <w:b/>
          <w:lang w:val="en-US"/>
        </w:rPr>
        <w:t>e</w:t>
      </w:r>
      <w:r w:rsidRPr="006D6E4F">
        <w:rPr>
          <w:b/>
          <w:lang w:val="en-US"/>
        </w:rPr>
        <w:t xml:space="preserve"> 1.</w:t>
      </w:r>
      <w:r w:rsidR="004635C7" w:rsidRPr="006D6E4F">
        <w:rPr>
          <w:b/>
          <w:lang w:val="en-US"/>
        </w:rPr>
        <w:t xml:space="preserve"> Number of Malang Regency KPU </w:t>
      </w:r>
      <w:proofErr w:type="spellStart"/>
      <w:r w:rsidR="004635C7" w:rsidRPr="006D6E4F">
        <w:rPr>
          <w:b/>
          <w:lang w:val="en-US"/>
        </w:rPr>
        <w:t>Adhoc</w:t>
      </w:r>
      <w:proofErr w:type="spellEnd"/>
      <w:r w:rsidR="004635C7" w:rsidRPr="006D6E4F">
        <w:rPr>
          <w:b/>
          <w:lang w:val="en-US"/>
        </w:rPr>
        <w:t xml:space="preserve"> Board Members in</w:t>
      </w:r>
      <w:r w:rsidR="006D6E4F" w:rsidRPr="006D6E4F">
        <w:rPr>
          <w:b/>
          <w:lang w:val="en-US"/>
        </w:rPr>
        <w:t xml:space="preserve"> 2020 Election</w:t>
      </w:r>
    </w:p>
    <w:tbl>
      <w:tblPr>
        <w:tblStyle w:val="TableGrid"/>
        <w:tblW w:w="9209" w:type="dxa"/>
        <w:jc w:val="center"/>
        <w:tblLook w:val="04A0" w:firstRow="1" w:lastRow="0" w:firstColumn="1" w:lastColumn="0" w:noHBand="0" w:noVBand="1"/>
      </w:tblPr>
      <w:tblGrid>
        <w:gridCol w:w="1390"/>
        <w:gridCol w:w="1883"/>
        <w:gridCol w:w="756"/>
        <w:gridCol w:w="696"/>
        <w:gridCol w:w="756"/>
        <w:gridCol w:w="876"/>
        <w:gridCol w:w="876"/>
        <w:gridCol w:w="990"/>
        <w:gridCol w:w="986"/>
      </w:tblGrid>
      <w:tr w:rsidR="008257C7" w:rsidRPr="00BE3197" w14:paraId="0D46C929" w14:textId="77777777" w:rsidTr="005E573E">
        <w:trPr>
          <w:jc w:val="center"/>
        </w:trPr>
        <w:tc>
          <w:tcPr>
            <w:tcW w:w="1390" w:type="dxa"/>
          </w:tcPr>
          <w:p w14:paraId="0201B30F" w14:textId="77777777" w:rsidR="008257C7" w:rsidRPr="00BE3197" w:rsidRDefault="006D6E4F" w:rsidP="008257C7">
            <w:pPr>
              <w:spacing w:line="276" w:lineRule="auto"/>
              <w:ind w:left="0" w:firstLine="0"/>
              <w:jc w:val="center"/>
              <w:rPr>
                <w:b/>
                <w:lang w:val="en-ID"/>
              </w:rPr>
            </w:pPr>
            <w:r w:rsidRPr="00BE3197">
              <w:rPr>
                <w:b/>
                <w:lang w:val="en-ID"/>
              </w:rPr>
              <w:t>Number of Districts</w:t>
            </w:r>
          </w:p>
        </w:tc>
        <w:tc>
          <w:tcPr>
            <w:tcW w:w="1883" w:type="dxa"/>
          </w:tcPr>
          <w:p w14:paraId="163EE626" w14:textId="77777777" w:rsidR="008257C7" w:rsidRPr="00BE3197" w:rsidRDefault="006D6E4F" w:rsidP="008257C7">
            <w:pPr>
              <w:spacing w:line="276" w:lineRule="auto"/>
              <w:ind w:left="0" w:firstLine="0"/>
              <w:jc w:val="center"/>
              <w:rPr>
                <w:b/>
                <w:lang w:val="en-ID"/>
              </w:rPr>
            </w:pPr>
            <w:r w:rsidRPr="00BE3197">
              <w:rPr>
                <w:b/>
                <w:lang w:val="en-ID"/>
              </w:rPr>
              <w:t>Number of Villages/</w:t>
            </w:r>
            <w:r w:rsidR="00BE3197" w:rsidRPr="00BE3197">
              <w:rPr>
                <w:b/>
                <w:lang w:val="en-ID"/>
              </w:rPr>
              <w:t>Ward</w:t>
            </w:r>
          </w:p>
        </w:tc>
        <w:tc>
          <w:tcPr>
            <w:tcW w:w="756" w:type="dxa"/>
          </w:tcPr>
          <w:p w14:paraId="060FECEB" w14:textId="77777777" w:rsidR="008257C7" w:rsidRPr="00BE3197" w:rsidRDefault="008257C7" w:rsidP="008257C7">
            <w:pPr>
              <w:spacing w:line="276" w:lineRule="auto"/>
              <w:ind w:left="0" w:firstLine="0"/>
              <w:jc w:val="center"/>
              <w:rPr>
                <w:b/>
                <w:lang w:val="en-ID"/>
              </w:rPr>
            </w:pPr>
            <w:r w:rsidRPr="00BE3197">
              <w:rPr>
                <w:b/>
                <w:lang w:val="en-ID"/>
              </w:rPr>
              <w:t>TPS</w:t>
            </w:r>
          </w:p>
        </w:tc>
        <w:tc>
          <w:tcPr>
            <w:tcW w:w="696" w:type="dxa"/>
          </w:tcPr>
          <w:p w14:paraId="2C00A4D3" w14:textId="77777777" w:rsidR="008257C7" w:rsidRPr="00BE3197" w:rsidRDefault="008257C7" w:rsidP="008257C7">
            <w:pPr>
              <w:spacing w:line="276" w:lineRule="auto"/>
              <w:ind w:left="0" w:firstLine="0"/>
              <w:jc w:val="center"/>
              <w:rPr>
                <w:b/>
                <w:lang w:val="en-ID"/>
              </w:rPr>
            </w:pPr>
            <w:r w:rsidRPr="00BE3197">
              <w:rPr>
                <w:b/>
                <w:lang w:val="en-ID"/>
              </w:rPr>
              <w:t>PPK</w:t>
            </w:r>
          </w:p>
        </w:tc>
        <w:tc>
          <w:tcPr>
            <w:tcW w:w="756" w:type="dxa"/>
          </w:tcPr>
          <w:p w14:paraId="2FC007FF" w14:textId="77777777" w:rsidR="008257C7" w:rsidRPr="00BE3197" w:rsidRDefault="008257C7" w:rsidP="008257C7">
            <w:pPr>
              <w:spacing w:line="276" w:lineRule="auto"/>
              <w:ind w:left="0" w:firstLine="0"/>
              <w:jc w:val="center"/>
              <w:rPr>
                <w:b/>
                <w:lang w:val="en-ID"/>
              </w:rPr>
            </w:pPr>
            <w:r w:rsidRPr="00BE3197">
              <w:rPr>
                <w:b/>
                <w:lang w:val="en-ID"/>
              </w:rPr>
              <w:t>PPS</w:t>
            </w:r>
          </w:p>
        </w:tc>
        <w:tc>
          <w:tcPr>
            <w:tcW w:w="876" w:type="dxa"/>
          </w:tcPr>
          <w:p w14:paraId="74FF9734" w14:textId="77777777" w:rsidR="008257C7" w:rsidRPr="00BE3197" w:rsidRDefault="008257C7" w:rsidP="008257C7">
            <w:pPr>
              <w:spacing w:line="276" w:lineRule="auto"/>
              <w:ind w:left="0" w:firstLine="0"/>
              <w:jc w:val="center"/>
              <w:rPr>
                <w:b/>
                <w:lang w:val="en-ID"/>
              </w:rPr>
            </w:pPr>
            <w:r w:rsidRPr="00BE3197">
              <w:rPr>
                <w:b/>
                <w:lang w:val="en-ID"/>
              </w:rPr>
              <w:t>PPDP</w:t>
            </w:r>
          </w:p>
        </w:tc>
        <w:tc>
          <w:tcPr>
            <w:tcW w:w="876" w:type="dxa"/>
          </w:tcPr>
          <w:p w14:paraId="0C58905E" w14:textId="77777777" w:rsidR="008257C7" w:rsidRPr="00BE3197" w:rsidRDefault="008257C7" w:rsidP="008257C7">
            <w:pPr>
              <w:spacing w:line="276" w:lineRule="auto"/>
              <w:ind w:left="0" w:firstLine="0"/>
              <w:jc w:val="center"/>
              <w:rPr>
                <w:b/>
                <w:lang w:val="en-ID"/>
              </w:rPr>
            </w:pPr>
            <w:r w:rsidRPr="00BE3197">
              <w:rPr>
                <w:b/>
                <w:lang w:val="en-ID"/>
              </w:rPr>
              <w:t>KPPS</w:t>
            </w:r>
          </w:p>
        </w:tc>
        <w:tc>
          <w:tcPr>
            <w:tcW w:w="990" w:type="dxa"/>
          </w:tcPr>
          <w:p w14:paraId="3CA71DF8" w14:textId="77777777" w:rsidR="008257C7" w:rsidRPr="00BE3197" w:rsidRDefault="008257C7" w:rsidP="008257C7">
            <w:pPr>
              <w:spacing w:line="276" w:lineRule="auto"/>
              <w:ind w:left="0" w:firstLine="0"/>
              <w:jc w:val="center"/>
              <w:rPr>
                <w:b/>
                <w:lang w:val="en-ID"/>
              </w:rPr>
            </w:pPr>
            <w:proofErr w:type="spellStart"/>
            <w:r w:rsidRPr="00BE3197">
              <w:rPr>
                <w:b/>
                <w:lang w:val="en-ID"/>
              </w:rPr>
              <w:t>Linmas</w:t>
            </w:r>
            <w:proofErr w:type="spellEnd"/>
          </w:p>
        </w:tc>
        <w:tc>
          <w:tcPr>
            <w:tcW w:w="986" w:type="dxa"/>
          </w:tcPr>
          <w:p w14:paraId="7235994B" w14:textId="77777777" w:rsidR="008257C7" w:rsidRPr="00BE3197" w:rsidRDefault="008257C7" w:rsidP="008257C7">
            <w:pPr>
              <w:spacing w:line="276" w:lineRule="auto"/>
              <w:ind w:left="0" w:firstLine="0"/>
              <w:jc w:val="center"/>
              <w:rPr>
                <w:b/>
                <w:lang w:val="en-ID"/>
              </w:rPr>
            </w:pPr>
            <w:r w:rsidRPr="00BE3197">
              <w:rPr>
                <w:b/>
                <w:lang w:val="en-ID"/>
              </w:rPr>
              <w:t>Total</w:t>
            </w:r>
          </w:p>
        </w:tc>
      </w:tr>
      <w:tr w:rsidR="008257C7" w:rsidRPr="00BE3197" w14:paraId="6ED6CE90" w14:textId="77777777" w:rsidTr="005E573E">
        <w:trPr>
          <w:jc w:val="center"/>
        </w:trPr>
        <w:tc>
          <w:tcPr>
            <w:tcW w:w="1390" w:type="dxa"/>
          </w:tcPr>
          <w:p w14:paraId="6F9FE78F" w14:textId="77777777" w:rsidR="008257C7" w:rsidRPr="00BE3197" w:rsidRDefault="008257C7" w:rsidP="00BE3197">
            <w:pPr>
              <w:spacing w:line="276" w:lineRule="auto"/>
              <w:ind w:left="0" w:firstLine="0"/>
              <w:jc w:val="center"/>
              <w:rPr>
                <w:lang w:val="en-ID"/>
              </w:rPr>
            </w:pPr>
            <w:r w:rsidRPr="00BE3197">
              <w:rPr>
                <w:lang w:val="en-ID"/>
              </w:rPr>
              <w:t>33</w:t>
            </w:r>
          </w:p>
        </w:tc>
        <w:tc>
          <w:tcPr>
            <w:tcW w:w="1883" w:type="dxa"/>
          </w:tcPr>
          <w:p w14:paraId="64834598" w14:textId="77777777" w:rsidR="008257C7" w:rsidRPr="00BE3197" w:rsidRDefault="008257C7" w:rsidP="00BE3197">
            <w:pPr>
              <w:spacing w:line="276" w:lineRule="auto"/>
              <w:ind w:left="0" w:firstLine="0"/>
              <w:jc w:val="center"/>
              <w:rPr>
                <w:lang w:val="en-ID"/>
              </w:rPr>
            </w:pPr>
            <w:r w:rsidRPr="00BE3197">
              <w:rPr>
                <w:lang w:val="en-ID"/>
              </w:rPr>
              <w:t>390</w:t>
            </w:r>
          </w:p>
        </w:tc>
        <w:tc>
          <w:tcPr>
            <w:tcW w:w="756" w:type="dxa"/>
          </w:tcPr>
          <w:p w14:paraId="1B11C0BF" w14:textId="77777777" w:rsidR="008257C7" w:rsidRPr="00BE3197" w:rsidRDefault="008257C7" w:rsidP="00BE3197">
            <w:pPr>
              <w:spacing w:line="276" w:lineRule="auto"/>
              <w:ind w:left="0" w:firstLine="0"/>
              <w:jc w:val="center"/>
              <w:rPr>
                <w:lang w:val="en-ID"/>
              </w:rPr>
            </w:pPr>
            <w:r w:rsidRPr="00BE3197">
              <w:rPr>
                <w:lang w:val="en-ID"/>
              </w:rPr>
              <w:t>4.999</w:t>
            </w:r>
          </w:p>
        </w:tc>
        <w:tc>
          <w:tcPr>
            <w:tcW w:w="696" w:type="dxa"/>
          </w:tcPr>
          <w:p w14:paraId="131C21C7" w14:textId="77777777" w:rsidR="008257C7" w:rsidRPr="00BE3197" w:rsidRDefault="008257C7" w:rsidP="00BE3197">
            <w:pPr>
              <w:spacing w:line="276" w:lineRule="auto"/>
              <w:ind w:left="0" w:firstLine="0"/>
              <w:jc w:val="center"/>
              <w:rPr>
                <w:lang w:val="en-ID"/>
              </w:rPr>
            </w:pPr>
            <w:r w:rsidRPr="00BE3197">
              <w:rPr>
                <w:lang w:val="en-ID"/>
              </w:rPr>
              <w:t>165</w:t>
            </w:r>
          </w:p>
        </w:tc>
        <w:tc>
          <w:tcPr>
            <w:tcW w:w="756" w:type="dxa"/>
          </w:tcPr>
          <w:p w14:paraId="39488039" w14:textId="77777777" w:rsidR="008257C7" w:rsidRPr="00BE3197" w:rsidRDefault="008257C7" w:rsidP="00BE3197">
            <w:pPr>
              <w:spacing w:line="276" w:lineRule="auto"/>
              <w:ind w:left="0" w:firstLine="0"/>
              <w:jc w:val="center"/>
              <w:rPr>
                <w:lang w:val="en-ID"/>
              </w:rPr>
            </w:pPr>
            <w:r w:rsidRPr="00BE3197">
              <w:rPr>
                <w:lang w:val="en-ID"/>
              </w:rPr>
              <w:t>1.170</w:t>
            </w:r>
          </w:p>
        </w:tc>
        <w:tc>
          <w:tcPr>
            <w:tcW w:w="876" w:type="dxa"/>
          </w:tcPr>
          <w:p w14:paraId="2D6BD5A3" w14:textId="77777777" w:rsidR="008257C7" w:rsidRPr="00BE3197" w:rsidRDefault="008257C7" w:rsidP="00BE3197">
            <w:pPr>
              <w:spacing w:line="276" w:lineRule="auto"/>
              <w:ind w:left="0" w:firstLine="0"/>
              <w:jc w:val="center"/>
              <w:rPr>
                <w:lang w:val="en-ID"/>
              </w:rPr>
            </w:pPr>
            <w:r w:rsidRPr="00BE3197">
              <w:rPr>
                <w:lang w:val="en-ID"/>
              </w:rPr>
              <w:t>4.9693</w:t>
            </w:r>
          </w:p>
        </w:tc>
        <w:tc>
          <w:tcPr>
            <w:tcW w:w="876" w:type="dxa"/>
          </w:tcPr>
          <w:p w14:paraId="1CEF9A45" w14:textId="77777777" w:rsidR="008257C7" w:rsidRPr="00BE3197" w:rsidRDefault="008257C7" w:rsidP="00BE3197">
            <w:pPr>
              <w:spacing w:line="276" w:lineRule="auto"/>
              <w:ind w:left="0" w:firstLine="0"/>
              <w:jc w:val="center"/>
              <w:rPr>
                <w:lang w:val="en-ID"/>
              </w:rPr>
            </w:pPr>
            <w:r w:rsidRPr="00BE3197">
              <w:rPr>
                <w:lang w:val="en-ID"/>
              </w:rPr>
              <w:t>34.993</w:t>
            </w:r>
          </w:p>
        </w:tc>
        <w:tc>
          <w:tcPr>
            <w:tcW w:w="990" w:type="dxa"/>
          </w:tcPr>
          <w:p w14:paraId="2EFE0A8E" w14:textId="77777777" w:rsidR="008257C7" w:rsidRPr="00BE3197" w:rsidRDefault="008257C7" w:rsidP="00BE3197">
            <w:pPr>
              <w:spacing w:line="276" w:lineRule="auto"/>
              <w:ind w:left="0" w:firstLine="0"/>
              <w:jc w:val="center"/>
              <w:rPr>
                <w:lang w:val="en-ID"/>
              </w:rPr>
            </w:pPr>
            <w:r w:rsidRPr="00BE3197">
              <w:rPr>
                <w:lang w:val="en-ID"/>
              </w:rPr>
              <w:t>9.998</w:t>
            </w:r>
          </w:p>
        </w:tc>
        <w:tc>
          <w:tcPr>
            <w:tcW w:w="986" w:type="dxa"/>
          </w:tcPr>
          <w:p w14:paraId="62E7B9FB" w14:textId="77777777" w:rsidR="008257C7" w:rsidRPr="00BE3197" w:rsidRDefault="008257C7" w:rsidP="00BE3197">
            <w:pPr>
              <w:spacing w:line="276" w:lineRule="auto"/>
              <w:ind w:left="0" w:firstLine="0"/>
              <w:jc w:val="center"/>
              <w:rPr>
                <w:lang w:val="en-ID"/>
              </w:rPr>
            </w:pPr>
            <w:r w:rsidRPr="00BE3197">
              <w:rPr>
                <w:lang w:val="en-ID"/>
              </w:rPr>
              <w:t>51.295</w:t>
            </w:r>
          </w:p>
        </w:tc>
      </w:tr>
    </w:tbl>
    <w:p w14:paraId="41BF583C" w14:textId="77777777" w:rsidR="00363186" w:rsidRPr="00BE3197" w:rsidRDefault="00363186" w:rsidP="00BE3197">
      <w:pPr>
        <w:ind w:left="0" w:firstLine="0"/>
        <w:rPr>
          <w:lang w:val="en-US"/>
        </w:rPr>
      </w:pPr>
      <w:r w:rsidRPr="00BE3197">
        <w:rPr>
          <w:lang w:val="en-US"/>
        </w:rPr>
        <w:t>(S</w:t>
      </w:r>
      <w:r w:rsidR="006D6E4F" w:rsidRPr="00BE3197">
        <w:rPr>
          <w:lang w:val="en-US"/>
        </w:rPr>
        <w:t>ource</w:t>
      </w:r>
      <w:r w:rsidRPr="00BE3197">
        <w:rPr>
          <w:lang w:val="en-US"/>
        </w:rPr>
        <w:t>: KPU Malang</w:t>
      </w:r>
      <w:r w:rsidR="006D6E4F" w:rsidRPr="00BE3197">
        <w:rPr>
          <w:lang w:val="en-US"/>
        </w:rPr>
        <w:t xml:space="preserve"> Regency</w:t>
      </w:r>
      <w:r w:rsidRPr="00BE3197">
        <w:rPr>
          <w:lang w:val="en-US"/>
        </w:rPr>
        <w:t>, 2020)</w:t>
      </w:r>
    </w:p>
    <w:p w14:paraId="64A8BB41" w14:textId="77777777" w:rsidR="00C24CD4" w:rsidRDefault="006B6FFE" w:rsidP="00322FDC">
      <w:pPr>
        <w:ind w:left="284" w:firstLine="0"/>
        <w:rPr>
          <w:sz w:val="24"/>
          <w:lang w:val="en-US"/>
        </w:rPr>
      </w:pPr>
      <w:r w:rsidRPr="006B6FFE">
        <w:rPr>
          <w:sz w:val="24"/>
          <w:lang w:val="en-US"/>
        </w:rPr>
        <w:t xml:space="preserve">This general election smart house is one of the pillars for a place for the community to obtain guaranteed information about elections and voter education. General election smart houses contain facilities to introduce and instill public awareness of democratic values </w:t>
      </w:r>
      <w:r w:rsidR="00D16100">
        <w:rPr>
          <w:sz w:val="24"/>
          <w:lang w:val="en-US"/>
        </w:rPr>
        <w:fldChar w:fldCharType="begin" w:fldLock="1"/>
      </w:r>
      <w:r w:rsidR="00D16100">
        <w:rPr>
          <w:sz w:val="24"/>
          <w:lang w:val="en-US"/>
        </w:rPr>
        <w:instrText>ADDIN CSL_CITATION {"citationItems":[{"id":"ITEM-1","itemData":{"DOI":"10.5281/zenodo.5205295","author":[{"dropping-particle":"","family":"Putra","given":"Bayu Karunia","non-dropping-particle":"","parse-names":false,"suffix":""},{"dropping-particle":"","family":"Dhanuarta","given":"Charis Bagus","non-dropping-particle":"","parse-names":false,"suffix":""}],"container-title":"International Journal of Education, Information Technology and Others (IJEIT)","id":"ITEM-1","issue":"3","issued":{"date-parts":[["2021"]]},"page":"452-459","title":"Transformation of Public Services Through Electronic-Based Government System in Malang City","type":"article-journal","volume":"4"},"uris":["http://www.mendeley.com/documents/?uuid=853c4ed6-a7ab-45f3-85f2-b16003b4f129"]}],"mendeley":{"formattedCitation":"(Putra &amp; Dhanuarta, 2021)","plainTextFormattedCitation":"(Putra &amp; Dhanuarta, 2021)","previouslyFormattedCitation":"(Putra &amp; Dhanuarta, 2021)"},"properties":{"noteIndex":0},"schema":"https://github.com/citation-style-language/schema/raw/master/csl-citation.json"}</w:instrText>
      </w:r>
      <w:r w:rsidR="00D16100">
        <w:rPr>
          <w:sz w:val="24"/>
          <w:lang w:val="en-US"/>
        </w:rPr>
        <w:fldChar w:fldCharType="separate"/>
      </w:r>
      <w:r w:rsidR="00D16100" w:rsidRPr="00D16100">
        <w:rPr>
          <w:noProof/>
          <w:sz w:val="24"/>
          <w:lang w:val="en-US"/>
        </w:rPr>
        <w:t>(Putra &amp; Dhanuarta, 2021)</w:t>
      </w:r>
      <w:r w:rsidR="00D16100">
        <w:rPr>
          <w:sz w:val="24"/>
          <w:lang w:val="en-US"/>
        </w:rPr>
        <w:fldChar w:fldCharType="end"/>
      </w:r>
      <w:r w:rsidR="00D16100">
        <w:rPr>
          <w:sz w:val="24"/>
          <w:lang w:val="en-US"/>
        </w:rPr>
        <w:t xml:space="preserve">. </w:t>
      </w:r>
      <w:r w:rsidRPr="006B6FFE">
        <w:rPr>
          <w:sz w:val="24"/>
          <w:lang w:val="en-US"/>
        </w:rPr>
        <w:t xml:space="preserve">Malang Regency KPU has made the general election smart house a means of voter education through social media in the form of Twitter accounts, Instagram accounts, and YouTube accounts in conveying all forms of information to the public </w:t>
      </w:r>
      <w:proofErr w:type="gramStart"/>
      <w:r w:rsidRPr="006B6FFE">
        <w:rPr>
          <w:sz w:val="24"/>
          <w:lang w:val="en-US"/>
        </w:rPr>
        <w:t>through the use of</w:t>
      </w:r>
      <w:proofErr w:type="gramEnd"/>
      <w:r w:rsidRPr="006B6FFE">
        <w:rPr>
          <w:sz w:val="24"/>
          <w:lang w:val="en-US"/>
        </w:rPr>
        <w:t xml:space="preserve"> social networks in the Malang Regency KPU.</w:t>
      </w:r>
    </w:p>
    <w:p w14:paraId="38249510" w14:textId="77777777" w:rsidR="006B6FFE" w:rsidRPr="006B6FFE" w:rsidRDefault="00D16100" w:rsidP="00322FDC">
      <w:pPr>
        <w:ind w:left="284"/>
        <w:rPr>
          <w:sz w:val="24"/>
          <w:lang w:val="en-US"/>
        </w:rPr>
      </w:pPr>
      <w:r>
        <w:rPr>
          <w:sz w:val="24"/>
          <w:lang w:val="en-US"/>
        </w:rPr>
        <w:t>P</w:t>
      </w:r>
      <w:r w:rsidR="006B6FFE" w:rsidRPr="006B6FFE">
        <w:rPr>
          <w:sz w:val="24"/>
          <w:lang w:val="en-US"/>
        </w:rPr>
        <w:t xml:space="preserve">olitical socialization is part of the socialization process that specifically shapes political values that show how each member of society should actively participate in their political system </w:t>
      </w:r>
      <w:r>
        <w:rPr>
          <w:sz w:val="24"/>
          <w:lang w:val="en-US"/>
        </w:rPr>
        <w:fldChar w:fldCharType="begin" w:fldLock="1"/>
      </w:r>
      <w:r>
        <w:rPr>
          <w:sz w:val="24"/>
          <w:lang w:val="en-US"/>
        </w:rPr>
        <w:instrText>ADDIN CSL_CITATION {"citationItems":[{"id":"ITEM-1","itemData":{"author":[{"dropping-particle":"","family":"Henry","given":"Wahyono","non-dropping-particle":"","parse-names":false,"suffix":""},{"dropping-particle":"","family":"Laila","given":"Kholid Alfirdaus","non-dropping-particle":"","parse-names":false,"suffix":""}],"container-title":"Journal Education, Humaniora, and Social Sciences","id":"ITEM-1","issue":"3","issued":{"date-parts":[["2021"]]},"title":"Rumah Pintar Pemilihan Umum Komisi Pemilihan Umum Kota Semarang Sebagai Pusat Pembelajaran Pemilih","type":"article-journal","volume":"3"},"uris":["http://www.mendeley.com/documents/?uuid=1406742f-03d0-4ec4-9712-0d2b2c4283ce"]}],"mendeley":{"formattedCitation":"(Henry &amp; Laila, 2021)","plainTextFormattedCitation":"(Henry &amp; Laila, 2021)","previouslyFormattedCitation":"(Henry &amp; Laila, 2021)"},"properties":{"noteIndex":0},"schema":"https://github.com/citation-style-language/schema/raw/master/csl-citation.json"}</w:instrText>
      </w:r>
      <w:r>
        <w:rPr>
          <w:sz w:val="24"/>
          <w:lang w:val="en-US"/>
        </w:rPr>
        <w:fldChar w:fldCharType="separate"/>
      </w:r>
      <w:r w:rsidRPr="00D16100">
        <w:rPr>
          <w:noProof/>
          <w:sz w:val="24"/>
          <w:lang w:val="en-US"/>
        </w:rPr>
        <w:t>(Henry &amp; Laila, 2021)</w:t>
      </w:r>
      <w:r>
        <w:rPr>
          <w:sz w:val="24"/>
          <w:lang w:val="en-US"/>
        </w:rPr>
        <w:fldChar w:fldCharType="end"/>
      </w:r>
      <w:r>
        <w:rPr>
          <w:sz w:val="24"/>
          <w:lang w:val="en-US"/>
        </w:rPr>
        <w:t>. P</w:t>
      </w:r>
      <w:r w:rsidR="006B6FFE" w:rsidRPr="006B6FFE">
        <w:rPr>
          <w:sz w:val="24"/>
          <w:lang w:val="en-US"/>
        </w:rPr>
        <w:t xml:space="preserve">olitical socialization shows every process in forming political attitudes and patterns of behavior. Apart from that, political socialization is referred to as a medium for a generation to pass on instructions and political beliefs to the next generation. One of the indicators that attracts the attention of young people is to use social media as an agent of socialization through content or issues conveyed that are in accordance with the conditions of society faced by young people </w:t>
      </w:r>
      <w:r>
        <w:rPr>
          <w:sz w:val="24"/>
          <w:lang w:val="en-US"/>
        </w:rPr>
        <w:fldChar w:fldCharType="begin" w:fldLock="1"/>
      </w:r>
      <w:r>
        <w:rPr>
          <w:sz w:val="24"/>
          <w:lang w:val="en-US"/>
        </w:rPr>
        <w:instrText>ADDIN CSL_CITATION {"citationItems":[{"id":"ITEM-1","itemData":{"author":[{"dropping-particle":"","family":"Luthfia","given":"Sari.","non-dropping-particle":"","parse-names":false,"suffix":""},{"dropping-particle":"","family":"Al","given":"Rafni.","non-dropping-particle":"","parse-names":false,"suffix":""}],"container-title":"Journal of Civic Education","id":"ITEM-1","issue":"1","issued":{"date-parts":[["2020"]]},"title":"Pelaksanaan Program Rumah Pintar Pemilu Sebagai Sarana Pendidikan Pemilih (Studi Pada Rumah Pintar Pemilu di KPU Kota Pariaman)","type":"article-journal","volume":"3"},"uris":["http://www.mendeley.com/documents/?uuid=54031d76-98cf-43c9-8e32-9b7b4219b1bf"]}],"mendeley":{"formattedCitation":"(Luthfia &amp; Al, 2020)","plainTextFormattedCitation":"(Luthfia &amp; Al, 2020)","previouslyFormattedCitation":"(Luthfia &amp; Al, 2020)"},"properties":{"noteIndex":0},"schema":"https://github.com/citation-style-language/schema/raw/master/csl-citation.json"}</w:instrText>
      </w:r>
      <w:r>
        <w:rPr>
          <w:sz w:val="24"/>
          <w:lang w:val="en-US"/>
        </w:rPr>
        <w:fldChar w:fldCharType="separate"/>
      </w:r>
      <w:r w:rsidRPr="00D16100">
        <w:rPr>
          <w:noProof/>
          <w:sz w:val="24"/>
          <w:lang w:val="en-US"/>
        </w:rPr>
        <w:t>(Luthfia &amp; Al, 2020)</w:t>
      </w:r>
      <w:r>
        <w:rPr>
          <w:sz w:val="24"/>
          <w:lang w:val="en-US"/>
        </w:rPr>
        <w:fldChar w:fldCharType="end"/>
      </w:r>
      <w:r>
        <w:rPr>
          <w:sz w:val="24"/>
          <w:lang w:val="en-US"/>
        </w:rPr>
        <w:t xml:space="preserve">. </w:t>
      </w:r>
      <w:r w:rsidR="006B6FFE" w:rsidRPr="006B6FFE">
        <w:rPr>
          <w:sz w:val="24"/>
          <w:lang w:val="en-US"/>
        </w:rPr>
        <w:t xml:space="preserve">Remember, social media can be easily accepted by first-time voters, because there is an approach that is carried out directly through social media, such as content discussed on social media which is used as an issue that is directly related to first-time voters and current politics, </w:t>
      </w:r>
      <w:proofErr w:type="gramStart"/>
      <w:r w:rsidR="006B6FFE" w:rsidRPr="006B6FFE">
        <w:rPr>
          <w:sz w:val="24"/>
          <w:lang w:val="en-US"/>
        </w:rPr>
        <w:t>so as to</w:t>
      </w:r>
      <w:proofErr w:type="gramEnd"/>
      <w:r w:rsidR="006B6FFE" w:rsidRPr="006B6FFE">
        <w:rPr>
          <w:sz w:val="24"/>
          <w:lang w:val="en-US"/>
        </w:rPr>
        <w:t xml:space="preserve"> encourage first-time voters to be interested. Find out more about the issues that interest them. </w:t>
      </w:r>
      <w:proofErr w:type="gramStart"/>
      <w:r>
        <w:rPr>
          <w:sz w:val="24"/>
          <w:lang w:val="en-US"/>
        </w:rPr>
        <w:t>T</w:t>
      </w:r>
      <w:r w:rsidR="006B6FFE" w:rsidRPr="006B6FFE">
        <w:rPr>
          <w:sz w:val="24"/>
          <w:lang w:val="en-US"/>
        </w:rPr>
        <w:t>he</w:t>
      </w:r>
      <w:proofErr w:type="gramEnd"/>
      <w:r w:rsidR="006B6FFE" w:rsidRPr="006B6FFE">
        <w:rPr>
          <w:sz w:val="24"/>
          <w:lang w:val="en-US"/>
        </w:rPr>
        <w:t xml:space="preserve"> approach taken can influence first-time voters to pay attention to the development of issues on social media.</w:t>
      </w:r>
    </w:p>
    <w:p w14:paraId="6E776897" w14:textId="77777777" w:rsidR="00363186" w:rsidRDefault="006B6FFE" w:rsidP="00322FDC">
      <w:pPr>
        <w:ind w:left="284"/>
        <w:rPr>
          <w:sz w:val="24"/>
          <w:lang w:val="en-US"/>
        </w:rPr>
      </w:pPr>
      <w:r w:rsidRPr="006B6FFE">
        <w:rPr>
          <w:sz w:val="24"/>
          <w:lang w:val="en-US"/>
        </w:rPr>
        <w:t xml:space="preserve">Malang Regency KPU has carried out outreach to convey all forms of information to the public through intermediaries using social media networks as the information conveyed can be easily obtained directly by the public. </w:t>
      </w:r>
      <w:r w:rsidR="00D16100">
        <w:rPr>
          <w:sz w:val="24"/>
          <w:lang w:val="en-US"/>
        </w:rPr>
        <w:t>V</w:t>
      </w:r>
      <w:r w:rsidRPr="006B6FFE">
        <w:rPr>
          <w:sz w:val="24"/>
          <w:lang w:val="en-US"/>
        </w:rPr>
        <w:t xml:space="preserve">oter education is a conscious and systematic effort to mold humans into ethically responsible actors in order to achieve the nation's political goals, increase people's political awareness and nation's political values, and preserve culture </w:t>
      </w:r>
      <w:r w:rsidR="00D16100">
        <w:rPr>
          <w:sz w:val="24"/>
          <w:lang w:val="en-US"/>
        </w:rPr>
        <w:lastRenderedPageBreak/>
        <w:fldChar w:fldCharType="begin" w:fldLock="1"/>
      </w:r>
      <w:r w:rsidR="00117B18">
        <w:rPr>
          <w:sz w:val="24"/>
          <w:lang w:val="en-US"/>
        </w:rPr>
        <w:instrText>ADDIN CSL_CITATION {"citationItems":[{"id":"ITEM-1","itemData":{"DOI":"https://doi.org/10.5281/zenodo.7486365","abstract":"Penelitian deskriptif ini bertujuan untuk mengetahui kemampuan peserta didik kelas XI MIA SMA di Kabupaten Enrekang dalam menyelesaikan soal-soal berdimensi pengetahuan Faktual, Konseptual, Prosedural, dan Metakognitif. Populasi penelitian adalah seluruh peserta didik kelas XI MIA SMA di Kabupaten Enrekang yang terdiri dari 30 kelas yang jumlah 907 orang. Pengambilan sampel dilakukan dengan teknik stratified purposive random sampling dan dipilih SMAN 1 Alla, SMAN 1 Anggeraja, SMAN 1 Baraka, SMAN 1 Masalle dan SMA Muhammadiyah Kalosi yang terdiri dari 5 kelas dengan jumlah 150 orang. Instrumen penelitian menggunakan angket dan tes hasil belajar. Hasil penelitian menunjukkan bahwa (i) kemampuan untuk peserta didik kelas XI MIA di Kabupaten Enrekang dalam menyelesaikan soal-soal berdimensi pengetahuan faktual berada pada kategori sedang, konseptual pada kategori rendah, prosedural pada kategori rendah, metakognitif pada karegori sangat rendah; (ii) tidak ada perbedaan kemampuan peserta didik dalam menyelesaikan soal-soal berdimensi pengetahuan faktual, konseptual, dan prosedural untuk sekolah di kota atau jalan poros dengan sekolah di luar kota serta sekolah unggulan dengan sekolah non unggulan; (iii) ada perbedaan kemampuan peserta didik dalam menyelesaikan soal-soal berdimensi pengetahuan metakognitif untuk sekolah di kota atau jalan poros dengan sekolah di luar kota serta sekolah unggulan dengan sekolah non unggulan (iv) ada perbedaan hasil belajar peserta didik sekolah di kota atau jalan poros dengan sekolah di luar kota serta unggulan dengan sekolah non unggulan.","author":[{"dropping-particle":"","family":"Putra","given":"Bayu Karunia","non-dropping-particle":"","parse-names":false,"suffix":""},{"dropping-particle":"","family":"Hijri","given":"Yana Syafriyana","non-dropping-particle":"","parse-names":false,"suffix":""}],"container-title":"Jurnal Ilmiah Wahana Pendidikan","id":"ITEM-1","issue":"24","issued":{"date-parts":[["2022"]]},"page":"235-247","title":"Participation of the State and Civil Society in the Democracy System in Indonesia","type":"article-journal","volume":"8"},"uris":["http://www.mendeley.com/documents/?uuid=3ccdaa76-b0d2-45c6-9825-0553f8622917"]}],"mendeley":{"formattedCitation":"(Putra &amp; Hijri, 2022)","plainTextFormattedCitation":"(Putra &amp; Hijri, 2022)","previouslyFormattedCitation":"(Putra &amp; Hijri, 2022)"},"properties":{"noteIndex":0},"schema":"https://github.com/citation-style-language/schema/raw/master/csl-citation.json"}</w:instrText>
      </w:r>
      <w:r w:rsidR="00D16100">
        <w:rPr>
          <w:sz w:val="24"/>
          <w:lang w:val="en-US"/>
        </w:rPr>
        <w:fldChar w:fldCharType="separate"/>
      </w:r>
      <w:r w:rsidR="00D16100" w:rsidRPr="00D16100">
        <w:rPr>
          <w:noProof/>
          <w:sz w:val="24"/>
          <w:lang w:val="en-US"/>
        </w:rPr>
        <w:t>(Putra &amp; Hijri, 2022)</w:t>
      </w:r>
      <w:r w:rsidR="00D16100">
        <w:rPr>
          <w:sz w:val="24"/>
          <w:lang w:val="en-US"/>
        </w:rPr>
        <w:fldChar w:fldCharType="end"/>
      </w:r>
      <w:r w:rsidR="00D16100">
        <w:rPr>
          <w:sz w:val="24"/>
          <w:lang w:val="en-US"/>
        </w:rPr>
        <w:t xml:space="preserve">. </w:t>
      </w:r>
      <w:proofErr w:type="gramStart"/>
      <w:r w:rsidRPr="006B6FFE">
        <w:rPr>
          <w:sz w:val="24"/>
          <w:lang w:val="en-US"/>
        </w:rPr>
        <w:t>Because,</w:t>
      </w:r>
      <w:proofErr w:type="gramEnd"/>
      <w:r w:rsidRPr="006B6FFE">
        <w:rPr>
          <w:sz w:val="24"/>
          <w:lang w:val="en-US"/>
        </w:rPr>
        <w:t xml:space="preserve"> society must really understand and live up to the values contained in the ideal political system of a nation. Therefore, results of this appreciation will give birth to new attitudes and patterns of political behavior that support the ideal political system and will create a new political culture that is more democratic in the life of the nation and state.</w:t>
      </w:r>
    </w:p>
    <w:p w14:paraId="75F46AA1" w14:textId="77777777" w:rsidR="00363186" w:rsidRPr="00C91EB3" w:rsidRDefault="00C91EB3" w:rsidP="00363186">
      <w:pPr>
        <w:pStyle w:val="ListParagraph"/>
        <w:numPr>
          <w:ilvl w:val="0"/>
          <w:numId w:val="16"/>
        </w:numPr>
        <w:spacing w:line="276" w:lineRule="auto"/>
        <w:rPr>
          <w:b/>
          <w:sz w:val="24"/>
          <w:lang w:val="en-US"/>
        </w:rPr>
      </w:pPr>
      <w:r w:rsidRPr="00C91EB3">
        <w:rPr>
          <w:b/>
          <w:sz w:val="24"/>
          <w:lang w:val="en-US"/>
        </w:rPr>
        <w:t>Direct Visit Service</w:t>
      </w:r>
    </w:p>
    <w:p w14:paraId="3CAB9368" w14:textId="77777777" w:rsidR="006B6FFE" w:rsidRPr="006B6FFE" w:rsidRDefault="006B6FFE" w:rsidP="00322FDC">
      <w:pPr>
        <w:pStyle w:val="ListParagraph"/>
        <w:ind w:left="357"/>
        <w:rPr>
          <w:sz w:val="24"/>
          <w:lang w:val="en-US"/>
        </w:rPr>
      </w:pPr>
      <w:proofErr w:type="gramStart"/>
      <w:r w:rsidRPr="006B6FFE">
        <w:rPr>
          <w:sz w:val="24"/>
          <w:lang w:val="en-US"/>
        </w:rPr>
        <w:t>With regard to</w:t>
      </w:r>
      <w:proofErr w:type="gramEnd"/>
      <w:r w:rsidRPr="006B6FFE">
        <w:rPr>
          <w:sz w:val="24"/>
          <w:lang w:val="en-US"/>
        </w:rPr>
        <w:t xml:space="preserve"> direct services, Malang Regency KPU has facilitated the general election smart house by receiving various visits directly from first-time voters who come to the general election smart house. </w:t>
      </w:r>
      <w:proofErr w:type="gramStart"/>
      <w:r w:rsidRPr="006B6FFE">
        <w:rPr>
          <w:sz w:val="24"/>
          <w:lang w:val="en-US"/>
        </w:rPr>
        <w:t>Because,</w:t>
      </w:r>
      <w:proofErr w:type="gramEnd"/>
      <w:r w:rsidRPr="006B6FFE">
        <w:rPr>
          <w:sz w:val="24"/>
          <w:lang w:val="en-US"/>
        </w:rPr>
        <w:t xml:space="preserve"> every form of material presented through film or video shows has a great impact on student motivation to participate directly in general elections and voter education. </w:t>
      </w:r>
      <w:proofErr w:type="gramStart"/>
      <w:r w:rsidRPr="006B6FFE">
        <w:rPr>
          <w:sz w:val="24"/>
          <w:lang w:val="en-US"/>
        </w:rPr>
        <w:t>Service</w:t>
      </w:r>
      <w:proofErr w:type="gramEnd"/>
      <w:r w:rsidRPr="006B6FFE">
        <w:rPr>
          <w:sz w:val="24"/>
          <w:lang w:val="en-US"/>
        </w:rPr>
        <w:t xml:space="preserve"> has the goal of disseminating all forms of information related to voter education to first-time voters and the public. The direct service of the General Election Smart House is visited by every high school student, university student, and the </w:t>
      </w:r>
      <w:proofErr w:type="gramStart"/>
      <w:r w:rsidRPr="006B6FFE">
        <w:rPr>
          <w:sz w:val="24"/>
          <w:lang w:val="en-US"/>
        </w:rPr>
        <w:t>general public</w:t>
      </w:r>
      <w:proofErr w:type="gramEnd"/>
      <w:r w:rsidRPr="006B6FFE">
        <w:rPr>
          <w:sz w:val="24"/>
          <w:lang w:val="en-US"/>
        </w:rPr>
        <w:t>. In addition, Malang Regency Election Commission as a provider of services needed by all levels of society must be responsible for providing the best service in terms of obtaining various information regarding voter education.</w:t>
      </w:r>
    </w:p>
    <w:p w14:paraId="1D42CC6F" w14:textId="77777777" w:rsidR="00C91EB3" w:rsidRPr="00117B18" w:rsidRDefault="006B6FFE" w:rsidP="00322FDC">
      <w:pPr>
        <w:pStyle w:val="ListParagraph"/>
        <w:ind w:left="357"/>
        <w:rPr>
          <w:sz w:val="24"/>
          <w:lang w:val="en-US"/>
        </w:rPr>
      </w:pPr>
      <w:r w:rsidRPr="006B6FFE">
        <w:rPr>
          <w:sz w:val="24"/>
          <w:lang w:val="en-US"/>
        </w:rPr>
        <w:t xml:space="preserve">The general election smart house can be analogized as a potential learning resource center as a means of continuing voter education. </w:t>
      </w:r>
      <w:r w:rsidR="009710D7">
        <w:rPr>
          <w:sz w:val="24"/>
          <w:lang w:val="en-US"/>
        </w:rPr>
        <w:t>S</w:t>
      </w:r>
      <w:r w:rsidRPr="006B6FFE">
        <w:rPr>
          <w:sz w:val="24"/>
          <w:lang w:val="en-US"/>
        </w:rPr>
        <w:t xml:space="preserve">ervice is an activity that occurs in direct interaction between one person and another and provides customer satisfaction </w:t>
      </w:r>
      <w:r w:rsidR="00117B18">
        <w:rPr>
          <w:sz w:val="24"/>
          <w:lang w:val="en-US"/>
        </w:rPr>
        <w:fldChar w:fldCharType="begin" w:fldLock="1"/>
      </w:r>
      <w:r w:rsidR="009F07A7">
        <w:rPr>
          <w:sz w:val="24"/>
          <w:lang w:val="en-US"/>
        </w:rPr>
        <w:instrText>ADDIN CSL_CITATION {"citationItems":[{"id":"ITEM-1","itemData":{"author":[{"dropping-particle":"","family":"Salsabila","given":"Tasya Aulia Reza","non-dropping-particle":"","parse-names":false,"suffix":""},{"dropping-particle":"","family":"M. Rijal","given":"Amirullah","non-dropping-particle":"","parse-names":false,"suffix":""},{"dropping-particle":"","family":"Andi","given":"Mulyadi","non-dropping-particle":"","parse-names":false,"suffix":""}],"container-title":"Jurnal Ilmiah Ilmu Administrasi Negara","id":"ITEM-1","issue":"2","issued":{"date-parts":[["2020"]]},"title":"Strategi KPU Kota Sukabumi dalam Memberikan Pendidikan Politik Kepada Pemilih Melalui Rumah Pintar Pemilu Tahun 2019","type":"article-journal","volume":"7"},"uris":["http://www.mendeley.com/documents/?uuid=cd10a392-78e0-486f-a0fe-7454a1cb12e8"]}],"mendeley":{"formattedCitation":"(Salsabila et al., 2020)","plainTextFormattedCitation":"(Salsabila et al., 2020)","previouslyFormattedCitation":"(Salsabila et al., 2020)"},"properties":{"noteIndex":0},"schema":"https://github.com/citation-style-language/schema/raw/master/csl-citation.json"}</w:instrText>
      </w:r>
      <w:r w:rsidR="00117B18">
        <w:rPr>
          <w:sz w:val="24"/>
          <w:lang w:val="en-US"/>
        </w:rPr>
        <w:fldChar w:fldCharType="separate"/>
      </w:r>
      <w:r w:rsidR="00117B18" w:rsidRPr="00117B18">
        <w:rPr>
          <w:noProof/>
          <w:sz w:val="24"/>
          <w:lang w:val="en-US"/>
        </w:rPr>
        <w:t>(Salsabila et al., 2020)</w:t>
      </w:r>
      <w:r w:rsidR="00117B18">
        <w:rPr>
          <w:sz w:val="24"/>
          <w:lang w:val="en-US"/>
        </w:rPr>
        <w:fldChar w:fldCharType="end"/>
      </w:r>
      <w:r w:rsidR="00117B18">
        <w:rPr>
          <w:sz w:val="24"/>
          <w:lang w:val="en-US"/>
        </w:rPr>
        <w:t xml:space="preserve">. </w:t>
      </w:r>
      <w:r w:rsidRPr="00117B18">
        <w:rPr>
          <w:sz w:val="24"/>
          <w:lang w:val="en-US"/>
        </w:rPr>
        <w:t xml:space="preserve">Referring to the opinions of the experts above, the form of direct service activities carried out by the KPU of Malang Regency is by increasing voter participation, both in quality and quantity in the entire process of holding general elections. </w:t>
      </w:r>
      <w:r w:rsidR="009710D7" w:rsidRPr="00117B18">
        <w:rPr>
          <w:sz w:val="24"/>
          <w:lang w:val="en-US"/>
        </w:rPr>
        <w:t>D</w:t>
      </w:r>
      <w:r w:rsidRPr="00117B18">
        <w:rPr>
          <w:sz w:val="24"/>
          <w:lang w:val="en-US"/>
        </w:rPr>
        <w:t xml:space="preserve">irect visits are carried out by the general election smart house by instilling awareness of political values for first-time voters. </w:t>
      </w:r>
      <w:proofErr w:type="gramStart"/>
      <w:r w:rsidRPr="00117B18">
        <w:rPr>
          <w:sz w:val="24"/>
          <w:lang w:val="en-US"/>
        </w:rPr>
        <w:t>Because,</w:t>
      </w:r>
      <w:proofErr w:type="gramEnd"/>
      <w:r w:rsidRPr="00117B18">
        <w:rPr>
          <w:sz w:val="24"/>
          <w:lang w:val="en-US"/>
        </w:rPr>
        <w:t xml:space="preserve"> Malang Regency Election Commission must provide more knowledge to novice voters regarding the presence of general election smart houses and election materials. Apart from that, it also shows screening of films related to national elections and local elections. Therefore, making local films with animation can be used as a means of voter education.</w:t>
      </w:r>
    </w:p>
    <w:p w14:paraId="26A97506" w14:textId="77777777" w:rsidR="00C91EB3" w:rsidRDefault="00C91EB3" w:rsidP="00C91EB3">
      <w:pPr>
        <w:pStyle w:val="ListParagraph"/>
        <w:numPr>
          <w:ilvl w:val="0"/>
          <w:numId w:val="16"/>
        </w:numPr>
        <w:spacing w:line="276" w:lineRule="auto"/>
        <w:rPr>
          <w:b/>
          <w:sz w:val="24"/>
          <w:lang w:val="en-US"/>
        </w:rPr>
      </w:pPr>
      <w:r w:rsidRPr="00C91EB3">
        <w:rPr>
          <w:b/>
          <w:sz w:val="24"/>
          <w:lang w:val="en-US"/>
        </w:rPr>
        <w:t>KPU Goes to School or KPU Goes to Campus</w:t>
      </w:r>
    </w:p>
    <w:p w14:paraId="4DFB3195" w14:textId="77777777" w:rsidR="006F3780" w:rsidRPr="006F3780" w:rsidRDefault="006F3780" w:rsidP="009A06FD">
      <w:pPr>
        <w:pStyle w:val="ListParagraph"/>
        <w:ind w:left="357"/>
        <w:rPr>
          <w:sz w:val="24"/>
          <w:lang w:val="en-US"/>
        </w:rPr>
      </w:pPr>
      <w:proofErr w:type="gramStart"/>
      <w:r w:rsidRPr="006F3780">
        <w:rPr>
          <w:sz w:val="24"/>
          <w:lang w:val="en-US"/>
        </w:rPr>
        <w:t>With regard to</w:t>
      </w:r>
      <w:proofErr w:type="gramEnd"/>
      <w:r w:rsidRPr="006F3780">
        <w:rPr>
          <w:sz w:val="24"/>
          <w:lang w:val="en-US"/>
        </w:rPr>
        <w:t xml:space="preserve"> KPU Goes to Campus, it aims to provide voter education about the importance of general elections and democracy to first-time voters. </w:t>
      </w:r>
      <w:r w:rsidR="00AC6B50">
        <w:rPr>
          <w:sz w:val="24"/>
          <w:lang w:val="en-US"/>
        </w:rPr>
        <w:t>T</w:t>
      </w:r>
      <w:r w:rsidRPr="006F3780">
        <w:rPr>
          <w:sz w:val="24"/>
          <w:lang w:val="en-US"/>
        </w:rPr>
        <w:t>he implementation was carried out by the KPU of Malang Regency by visiting various high school/equivalent schools and campuses in Malang Regency. Socialization and educational activities that are held face-to-face must be carried out as well as possible. KPU Malang Regency has made visits to several schools and universities in Malang Regency to provide outreach and education related to voter education to first-time voters. The socialization of the general election smart house was carried out by the KPU of Malang Regency by providing information, giving directions, and direct invitations on how to become a smart voter.</w:t>
      </w:r>
    </w:p>
    <w:p w14:paraId="38AA0921" w14:textId="77777777" w:rsidR="00C91EB3" w:rsidRPr="006F3780" w:rsidRDefault="006F3780" w:rsidP="009A06FD">
      <w:pPr>
        <w:pStyle w:val="ListParagraph"/>
        <w:ind w:left="357"/>
        <w:rPr>
          <w:sz w:val="24"/>
          <w:lang w:val="en-US"/>
        </w:rPr>
      </w:pPr>
      <w:r w:rsidRPr="006F3780">
        <w:rPr>
          <w:sz w:val="24"/>
          <w:lang w:val="en-US"/>
        </w:rPr>
        <w:t xml:space="preserve">In addition, Malang Regency Election Commission facilitated schools in the election of OSIS Chair by providing equipment such as ballot boxes and </w:t>
      </w:r>
      <w:r w:rsidRPr="006F3780">
        <w:rPr>
          <w:sz w:val="24"/>
          <w:lang w:val="en-US"/>
        </w:rPr>
        <w:lastRenderedPageBreak/>
        <w:t xml:space="preserve">ballot papers to support the implementation of the election. </w:t>
      </w:r>
      <w:r w:rsidR="00AC6B50">
        <w:rPr>
          <w:sz w:val="24"/>
          <w:lang w:val="en-US"/>
        </w:rPr>
        <w:t>A</w:t>
      </w:r>
      <w:r w:rsidRPr="006F3780">
        <w:rPr>
          <w:sz w:val="24"/>
          <w:lang w:val="en-US"/>
        </w:rPr>
        <w:t>ctivity was carried out according to how the actual election was assisted by the KPU of Malang Regency in its implementation.</w:t>
      </w:r>
      <w:r w:rsidR="00AC6B50">
        <w:rPr>
          <w:sz w:val="24"/>
          <w:lang w:val="en-US"/>
        </w:rPr>
        <w:t xml:space="preserve"> D</w:t>
      </w:r>
      <w:r w:rsidRPr="006F3780">
        <w:rPr>
          <w:sz w:val="24"/>
          <w:lang w:val="en-US"/>
        </w:rPr>
        <w:t xml:space="preserve">issemination and education on smart home elections at KPU Malang Regency by providing information, coaching, and direct invitations to become smart voters. </w:t>
      </w:r>
      <w:proofErr w:type="gramStart"/>
      <w:r w:rsidRPr="006F3780">
        <w:rPr>
          <w:sz w:val="24"/>
          <w:lang w:val="en-US"/>
        </w:rPr>
        <w:t>Because,</w:t>
      </w:r>
      <w:proofErr w:type="gramEnd"/>
      <w:r w:rsidRPr="006F3780">
        <w:rPr>
          <w:sz w:val="24"/>
          <w:lang w:val="en-US"/>
        </w:rPr>
        <w:t xml:space="preserve"> Malang Regency Election Commission also makes it easy for schools to elect the student council president by providing equipment such as ballot boxes and ballot papers that support the election for the student council president. Therefore, </w:t>
      </w:r>
      <w:proofErr w:type="gramStart"/>
      <w:r w:rsidRPr="006F3780">
        <w:rPr>
          <w:sz w:val="24"/>
          <w:lang w:val="en-US"/>
        </w:rPr>
        <w:t>activity</w:t>
      </w:r>
      <w:proofErr w:type="gramEnd"/>
      <w:r w:rsidRPr="006F3780">
        <w:rPr>
          <w:sz w:val="24"/>
          <w:lang w:val="en-US"/>
        </w:rPr>
        <w:t xml:space="preserve"> was carried out in accordance with the method of implementing general elections which was </w:t>
      </w:r>
      <w:proofErr w:type="gramStart"/>
      <w:r w:rsidRPr="006F3780">
        <w:rPr>
          <w:sz w:val="24"/>
          <w:lang w:val="en-US"/>
        </w:rPr>
        <w:t>actually assisted</w:t>
      </w:r>
      <w:proofErr w:type="gramEnd"/>
      <w:r w:rsidRPr="006F3780">
        <w:rPr>
          <w:sz w:val="24"/>
          <w:lang w:val="en-US"/>
        </w:rPr>
        <w:t xml:space="preserve"> directly by the KPU of Malang Regency in its implementation.</w:t>
      </w:r>
    </w:p>
    <w:p w14:paraId="6E2D1552" w14:textId="77777777" w:rsidR="006F3780" w:rsidRDefault="00461A68" w:rsidP="00C91EB3">
      <w:pPr>
        <w:spacing w:line="276" w:lineRule="auto"/>
        <w:ind w:left="0" w:firstLine="0"/>
        <w:rPr>
          <w:b/>
          <w:sz w:val="24"/>
          <w:lang w:val="en-US"/>
        </w:rPr>
      </w:pPr>
      <w:r w:rsidRPr="00461A68">
        <w:rPr>
          <w:b/>
          <w:sz w:val="24"/>
          <w:lang w:val="en-US"/>
        </w:rPr>
        <w:t>Implementation of Voter Education Program to Increase Community Participation 2024 General Elections in Malang Regency</w:t>
      </w:r>
    </w:p>
    <w:p w14:paraId="5297DEED" w14:textId="77777777" w:rsidR="0067039E" w:rsidRDefault="006F3780" w:rsidP="009A06FD">
      <w:pPr>
        <w:ind w:left="0"/>
        <w:rPr>
          <w:sz w:val="24"/>
          <w:lang w:val="en-US"/>
        </w:rPr>
        <w:sectPr w:rsidR="0067039E" w:rsidSect="00174823">
          <w:headerReference w:type="default" r:id="rId11"/>
          <w:footerReference w:type="default" r:id="rId12"/>
          <w:headerReference w:type="first" r:id="rId13"/>
          <w:footerReference w:type="first" r:id="rId14"/>
          <w:pgSz w:w="11906" w:h="16838"/>
          <w:pgMar w:top="2126" w:right="1701" w:bottom="1701" w:left="2268" w:header="567" w:footer="709" w:gutter="0"/>
          <w:pgNumType w:start="857"/>
          <w:cols w:space="720"/>
          <w:titlePg/>
        </w:sectPr>
      </w:pPr>
      <w:r w:rsidRPr="006F3780">
        <w:rPr>
          <w:sz w:val="24"/>
          <w:lang w:val="en-US"/>
        </w:rPr>
        <w:t xml:space="preserve">The voter education program to increase community participation that is currently being carried out by the KPU of Malang Regency is in the form of socializing the 2018 simultaneous local elections, socializing the 2019 general election, family-based voter education, forming democracy volunteers, and forming a community that cares about elections and democracy </w:t>
      </w:r>
      <w:r w:rsidR="009F07A7">
        <w:rPr>
          <w:sz w:val="24"/>
          <w:lang w:val="en-US"/>
        </w:rPr>
        <w:fldChar w:fldCharType="begin" w:fldLock="1"/>
      </w:r>
      <w:r w:rsidR="00232184">
        <w:rPr>
          <w:sz w:val="24"/>
          <w:lang w:val="en-US"/>
        </w:rPr>
        <w:instrText>ADDIN CSL_CITATION {"citationItems":[{"id":"ITEM-1","itemData":{"DOI":"https://doi.org/10.5281/zenodo.7798056","author":[{"dropping-particle":"","family":"Aini","given":"Dinatul","non-dropping-particle":"","parse-names":false,"suffix":""},{"dropping-particle":"","family":"Farhaini","given":"Azizatul","non-dropping-particle":"","parse-names":false,"suffix":""},{"dropping-particle":"","family":"Putra","given":"Bayu Karunia","non-dropping-particle":"","parse-names":false,"suffix":""}],"container-title":"International Journal of Education, Information Technology and Others (IJEIT)","id":"ITEM-1","issue":"2","issued":{"date-parts":[["2023"]]},"page":"27-43","title":"Community Participation in Improving Health in Remote Areas: A Literature Review","type":"article-journal","volume":"6"},"uris":["http://www.mendeley.com/documents/?uuid=8f472cd2-592d-4186-9020-fe258c749611"]}],"mendeley":{"formattedCitation":"(Aini et al., 2023)","plainTextFormattedCitation":"(Aini et al., 2023)","previouslyFormattedCitation":"(Aini et al., 2023)"},"properties":{"noteIndex":0},"schema":"https://github.com/citation-style-language/schema/raw/master/csl-citation.json"}</w:instrText>
      </w:r>
      <w:r w:rsidR="009F07A7">
        <w:rPr>
          <w:sz w:val="24"/>
          <w:lang w:val="en-US"/>
        </w:rPr>
        <w:fldChar w:fldCharType="separate"/>
      </w:r>
      <w:r w:rsidR="009F07A7" w:rsidRPr="009F07A7">
        <w:rPr>
          <w:noProof/>
          <w:sz w:val="24"/>
          <w:lang w:val="en-US"/>
        </w:rPr>
        <w:t>(Aini et al., 2023)</w:t>
      </w:r>
      <w:r w:rsidR="009F07A7">
        <w:rPr>
          <w:sz w:val="24"/>
          <w:lang w:val="en-US"/>
        </w:rPr>
        <w:fldChar w:fldCharType="end"/>
      </w:r>
      <w:r w:rsidR="009F07A7">
        <w:rPr>
          <w:sz w:val="24"/>
          <w:lang w:val="en-US"/>
        </w:rPr>
        <w:t xml:space="preserve">. </w:t>
      </w:r>
      <w:r w:rsidR="0091130A">
        <w:rPr>
          <w:sz w:val="24"/>
          <w:lang w:val="en-US"/>
        </w:rPr>
        <w:t>T</w:t>
      </w:r>
      <w:r w:rsidRPr="006F3780">
        <w:rPr>
          <w:sz w:val="24"/>
          <w:lang w:val="en-US"/>
        </w:rPr>
        <w:t xml:space="preserve">he implementation of the five programs above aims to increase community participation, where in general the material presented in the above activities can be said to have emphasized voter education to increase people's political literacy about the importance of rationality, </w:t>
      </w:r>
      <w:proofErr w:type="gramStart"/>
      <w:r w:rsidRPr="006F3780">
        <w:rPr>
          <w:sz w:val="24"/>
          <w:lang w:val="en-US"/>
        </w:rPr>
        <w:t>independence</w:t>
      </w:r>
      <w:proofErr w:type="gramEnd"/>
      <w:r w:rsidRPr="006F3780">
        <w:rPr>
          <w:sz w:val="24"/>
          <w:lang w:val="en-US"/>
        </w:rPr>
        <w:t xml:space="preserve"> and voluntarism in participating in general elections. </w:t>
      </w:r>
      <w:r w:rsidR="0091130A">
        <w:rPr>
          <w:sz w:val="24"/>
          <w:lang w:val="en-US"/>
        </w:rPr>
        <w:t>T</w:t>
      </w:r>
      <w:r w:rsidRPr="006F3780">
        <w:rPr>
          <w:sz w:val="24"/>
          <w:lang w:val="en-US"/>
        </w:rPr>
        <w:t>he data below relates to the level of public participation in the 2019 general election for President and Vice President in Malang Regency.</w:t>
      </w:r>
    </w:p>
    <w:p w14:paraId="275018EB" w14:textId="77777777" w:rsidR="00CE6DC6" w:rsidRDefault="0067039E" w:rsidP="009F07A7">
      <w:pPr>
        <w:spacing w:line="276" w:lineRule="auto"/>
        <w:ind w:left="720" w:firstLine="0"/>
        <w:jc w:val="center"/>
        <w:rPr>
          <w:b/>
          <w:lang w:val="en-US"/>
        </w:rPr>
      </w:pPr>
      <w:r w:rsidRPr="009F07A7">
        <w:rPr>
          <w:b/>
          <w:lang w:val="en-US"/>
        </w:rPr>
        <w:lastRenderedPageBreak/>
        <w:t>Tabl</w:t>
      </w:r>
      <w:r w:rsidR="009F07A7" w:rsidRPr="009F07A7">
        <w:rPr>
          <w:b/>
          <w:lang w:val="en-US"/>
        </w:rPr>
        <w:t>e</w:t>
      </w:r>
      <w:r w:rsidRPr="009F07A7">
        <w:rPr>
          <w:b/>
          <w:lang w:val="en-US"/>
        </w:rPr>
        <w:t xml:space="preserve"> 2.</w:t>
      </w:r>
      <w:r w:rsidR="009F07A7" w:rsidRPr="009F07A7">
        <w:rPr>
          <w:b/>
          <w:lang w:val="en-US"/>
        </w:rPr>
        <w:t xml:space="preserve"> </w:t>
      </w:r>
    </w:p>
    <w:p w14:paraId="46D8BBA6" w14:textId="76085E4E" w:rsidR="0067039E" w:rsidRPr="009F07A7" w:rsidRDefault="00174823" w:rsidP="009F07A7">
      <w:pPr>
        <w:spacing w:line="276" w:lineRule="auto"/>
        <w:ind w:left="720" w:firstLine="0"/>
        <w:jc w:val="center"/>
        <w:rPr>
          <w:b/>
          <w:lang w:val="en-US"/>
        </w:rPr>
      </w:pPr>
      <w:r>
        <w:rPr>
          <w:b/>
          <w:noProof/>
          <w:lang w:val="en-US"/>
        </w:rPr>
        <mc:AlternateContent>
          <mc:Choice Requires="wps">
            <w:drawing>
              <wp:anchor distT="0" distB="0" distL="114300" distR="114300" simplePos="0" relativeHeight="251659264" behindDoc="0" locked="0" layoutInCell="1" allowOverlap="1" wp14:anchorId="3A16DE7B" wp14:editId="32755F64">
                <wp:simplePos x="0" y="0"/>
                <wp:positionH relativeFrom="column">
                  <wp:posOffset>3860165</wp:posOffset>
                </wp:positionH>
                <wp:positionV relativeFrom="paragraph">
                  <wp:posOffset>4963795</wp:posOffset>
                </wp:positionV>
                <wp:extent cx="654050" cy="346075"/>
                <wp:effectExtent l="0" t="0" r="12700" b="15875"/>
                <wp:wrapNone/>
                <wp:docPr id="571717040" name="Text Box 1"/>
                <wp:cNvGraphicFramePr/>
                <a:graphic xmlns:a="http://schemas.openxmlformats.org/drawingml/2006/main">
                  <a:graphicData uri="http://schemas.microsoft.com/office/word/2010/wordprocessingShape">
                    <wps:wsp>
                      <wps:cNvSpPr txBox="1"/>
                      <wps:spPr>
                        <a:xfrm>
                          <a:off x="0" y="0"/>
                          <a:ext cx="654050" cy="346075"/>
                        </a:xfrm>
                        <a:prstGeom prst="rect">
                          <a:avLst/>
                        </a:prstGeom>
                        <a:solidFill>
                          <a:schemeClr val="lt1"/>
                        </a:solidFill>
                        <a:ln w="6350">
                          <a:solidFill>
                            <a:schemeClr val="bg1"/>
                          </a:solidFill>
                        </a:ln>
                      </wps:spPr>
                      <wps:txbx>
                        <w:txbxContent>
                          <w:p w14:paraId="057078AF" w14:textId="44B4EE91" w:rsidR="00174823" w:rsidRPr="00174823" w:rsidRDefault="00174823" w:rsidP="00174823">
                            <w:pPr>
                              <w:ind w:left="0" w:firstLine="0"/>
                              <w:rPr>
                                <w:lang w:val="en-GB"/>
                              </w:rPr>
                            </w:pPr>
                            <w:r>
                              <w:rPr>
                                <w:lang w:val="en-GB"/>
                              </w:rPr>
                              <w:t>865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6DE7B" id="_x0000_t202" coordsize="21600,21600" o:spt="202" path="m,l,21600r21600,l21600,xe">
                <v:stroke joinstyle="miter"/>
                <v:path gradientshapeok="t" o:connecttype="rect"/>
              </v:shapetype>
              <v:shape id="Text Box 1" o:spid="_x0000_s1026" type="#_x0000_t202" style="position:absolute;left:0;text-align:left;margin-left:303.95pt;margin-top:390.85pt;width:51.5pt;height: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6kLgIAAHsEAAAOAAAAZHJzL2Uyb0RvYy54bWysVN9v2jAQfp+0/8Hy+0igQLuIUDEqpkmo&#10;rUSnPhvHJpEcn2cbEvbX7+yEH+sqTZr2Yu58l893333H7L6tFTkI6yrQOR0OUkqE5lBUepfT7y+r&#10;T3eUOM90wRRokdOjcPR+/vHDrDGZGEEJqhCWIIh2WWNyWnpvsiRxvBQ1cwMwQmNQgq2ZR9fuksKy&#10;BtFrlYzSdJo0YAtjgQvn8PahC9J5xJdScP8kpROeqJxibT6eNp7bcCbzGct2lpmy4n0Z7B+qqFml&#10;8dEz1APzjOxt9QdUXXELDqQfcKgTkLLiIvaA3QzTN91sSmZE7AXJceZMk/t/sPzxsDHPlvj2C7Q4&#10;wEBIY1zm8DL000pbh1+slGAcKTyeaROtJxwvp5NxOsEIx9DNeJreTgJKcvnYWOe/CqhJMHJqcSqR&#10;LHZYO9+lnlLCWw5UVawqpaITlCCWypIDwxkqH0tE8N+ylCYNFnKDZfwNYbt7BwHxlMaaL60Hy7fb&#10;tudjC8URabLQKcgZvqqwmTVz/plZlAz2j2vgn/CQCrAY6C1KSrA/37sP+ThJjFLSoARz6n7smRWU&#10;qG8aZ/x5OB4HzUZnPLkdoWOvI9vriN7XS0CGhrhwhkcz5Ht1MqWF+hW3ZRFexRDTHN/OqT+ZS98t&#10;Bm4bF4tFTEKVGubXemN4gA7khlG9tK/Mmn6eHoXwCCexsuzNWLvc8KWGxd6DrOLMA8Edqz3vqPCo&#10;mn4bwwpd+zHr8p8x/wUAAP//AwBQSwMEFAAGAAgAAAAhADJ+weThAAAACwEAAA8AAABkcnMvZG93&#10;bnJldi54bWxMj8FOwzAMhu9IvENkJG4s6Ta1pTSdKhBCgkmIwYVb1pi2onGqJtu6t8ec4Gj70+/v&#10;LzezG8QRp9B70pAsFAikxtueWg0f7483OYgQDVkzeEINZwywqS4vSlNYf6I3PO5iKziEQmE0dDGO&#10;hZSh6dCZsPAjEt++/ORM5HFqpZ3MicPdIJdKpdKZnvhDZ0a877D53h2chuf1p3lYxRc8R5pf6/op&#10;H9dhq/X11VzfgYg4xz8YfvVZHSp22vsD2SAGDanKbhnVkOVJBoKJLFG82WvIV+kSZFXK/x2qHwAA&#10;AP//AwBQSwECLQAUAAYACAAAACEAtoM4kv4AAADhAQAAEwAAAAAAAAAAAAAAAAAAAAAAW0NvbnRl&#10;bnRfVHlwZXNdLnhtbFBLAQItABQABgAIAAAAIQA4/SH/1gAAAJQBAAALAAAAAAAAAAAAAAAAAC8B&#10;AABfcmVscy8ucmVsc1BLAQItABQABgAIAAAAIQBIJQ6kLgIAAHsEAAAOAAAAAAAAAAAAAAAAAC4C&#10;AABkcnMvZTJvRG9jLnhtbFBLAQItABQABgAIAAAAIQAyfsHk4QAAAAsBAAAPAAAAAAAAAAAAAAAA&#10;AIgEAABkcnMvZG93bnJldi54bWxQSwUGAAAAAAQABADzAAAAlgUAAAAA&#10;" fillcolor="white [3201]" strokecolor="white [3212]" strokeweight=".5pt">
                <v:textbox>
                  <w:txbxContent>
                    <w:p w14:paraId="057078AF" w14:textId="44B4EE91" w:rsidR="00174823" w:rsidRPr="00174823" w:rsidRDefault="00174823" w:rsidP="00174823">
                      <w:pPr>
                        <w:ind w:left="0" w:firstLine="0"/>
                        <w:rPr>
                          <w:lang w:val="en-GB"/>
                        </w:rPr>
                      </w:pPr>
                      <w:r>
                        <w:rPr>
                          <w:lang w:val="en-GB"/>
                        </w:rPr>
                        <w:t>865</w:t>
                      </w:r>
                    </w:p>
                  </w:txbxContent>
                </v:textbox>
              </v:shape>
            </w:pict>
          </mc:Fallback>
        </mc:AlternateContent>
      </w:r>
      <w:r w:rsidR="009F07A7">
        <w:rPr>
          <w:b/>
          <w:lang w:val="en-US"/>
        </w:rPr>
        <w:t>Level of Community Participation</w:t>
      </w:r>
      <w:r w:rsidR="00CE6DC6">
        <w:rPr>
          <w:b/>
          <w:lang w:val="en-US"/>
        </w:rPr>
        <w:t xml:space="preserve"> in the 2019 General Election of President and Vice President in Malang Regency</w:t>
      </w:r>
    </w:p>
    <w:tbl>
      <w:tblPr>
        <w:tblStyle w:val="TableGrid0"/>
        <w:tblW w:w="11275" w:type="dxa"/>
        <w:tblInd w:w="1434" w:type="dxa"/>
        <w:tblCellMar>
          <w:top w:w="56" w:type="dxa"/>
          <w:right w:w="6" w:type="dxa"/>
        </w:tblCellMar>
        <w:tblLook w:val="04A0" w:firstRow="1" w:lastRow="0" w:firstColumn="1" w:lastColumn="0" w:noHBand="0" w:noVBand="1"/>
      </w:tblPr>
      <w:tblGrid>
        <w:gridCol w:w="311"/>
        <w:gridCol w:w="1534"/>
        <w:gridCol w:w="662"/>
        <w:gridCol w:w="840"/>
        <w:gridCol w:w="837"/>
        <w:gridCol w:w="664"/>
        <w:gridCol w:w="665"/>
        <w:gridCol w:w="835"/>
        <w:gridCol w:w="665"/>
        <w:gridCol w:w="665"/>
        <w:gridCol w:w="666"/>
        <w:gridCol w:w="834"/>
        <w:gridCol w:w="643"/>
        <w:gridCol w:w="832"/>
        <w:gridCol w:w="622"/>
      </w:tblGrid>
      <w:tr w:rsidR="007E53B3" w:rsidRPr="00AF0C49" w14:paraId="2A3E65FB" w14:textId="77777777" w:rsidTr="007E53B3">
        <w:trPr>
          <w:trHeight w:val="595"/>
        </w:trPr>
        <w:tc>
          <w:tcPr>
            <w:tcW w:w="311" w:type="dxa"/>
            <w:vMerge w:val="restart"/>
            <w:tcBorders>
              <w:top w:val="single" w:sz="5" w:space="0" w:color="000000"/>
              <w:left w:val="single" w:sz="5" w:space="0" w:color="000000"/>
              <w:bottom w:val="single" w:sz="5" w:space="0" w:color="000000"/>
              <w:right w:val="single" w:sz="5" w:space="0" w:color="000000"/>
            </w:tcBorders>
            <w:vAlign w:val="center"/>
          </w:tcPr>
          <w:p w14:paraId="03A3A5B3" w14:textId="77777777" w:rsidR="007E53B3" w:rsidRPr="00AF0C49" w:rsidRDefault="007E53B3" w:rsidP="005E573E">
            <w:pPr>
              <w:ind w:left="59"/>
              <w:jc w:val="center"/>
              <w:rPr>
                <w:rFonts w:ascii="Calibri" w:eastAsia="Calibri" w:hAnsi="Calibri" w:cs="Calibri"/>
                <w:b/>
                <w:color w:val="000000"/>
                <w:sz w:val="16"/>
              </w:rPr>
            </w:pPr>
            <w:r w:rsidRPr="00AF0C49">
              <w:rPr>
                <w:rFonts w:ascii="Times New Roman" w:eastAsia="Times New Roman" w:hAnsi="Times New Roman" w:cs="Times New Roman"/>
                <w:b/>
                <w:color w:val="000000"/>
                <w:sz w:val="16"/>
              </w:rPr>
              <w:t>NO</w:t>
            </w:r>
          </w:p>
        </w:tc>
        <w:tc>
          <w:tcPr>
            <w:tcW w:w="1534" w:type="dxa"/>
            <w:vMerge w:val="restart"/>
            <w:tcBorders>
              <w:top w:val="single" w:sz="5" w:space="0" w:color="000000"/>
              <w:left w:val="single" w:sz="5" w:space="0" w:color="000000"/>
              <w:bottom w:val="single" w:sz="5" w:space="0" w:color="000000"/>
              <w:right w:val="single" w:sz="5" w:space="0" w:color="000000"/>
            </w:tcBorders>
            <w:vAlign w:val="center"/>
          </w:tcPr>
          <w:p w14:paraId="38188810" w14:textId="77777777" w:rsidR="007E53B3" w:rsidRPr="00AF0C49" w:rsidRDefault="007E53B3" w:rsidP="005E573E">
            <w:pPr>
              <w:ind w:left="4"/>
              <w:jc w:val="center"/>
              <w:rPr>
                <w:rFonts w:ascii="Calibri" w:eastAsia="Calibri" w:hAnsi="Calibri" w:cs="Calibri"/>
                <w:b/>
                <w:color w:val="000000"/>
                <w:sz w:val="16"/>
              </w:rPr>
            </w:pPr>
            <w:r w:rsidRPr="00AF0C49">
              <w:rPr>
                <w:rFonts w:ascii="Times New Roman" w:eastAsia="Times New Roman" w:hAnsi="Times New Roman" w:cs="Times New Roman"/>
                <w:b/>
                <w:color w:val="000000"/>
                <w:sz w:val="16"/>
              </w:rPr>
              <w:t>KECAMATAN</w:t>
            </w:r>
          </w:p>
        </w:tc>
        <w:tc>
          <w:tcPr>
            <w:tcW w:w="2339" w:type="dxa"/>
            <w:gridSpan w:val="3"/>
            <w:tcBorders>
              <w:top w:val="single" w:sz="5" w:space="0" w:color="000000"/>
              <w:left w:val="single" w:sz="5" w:space="0" w:color="000000"/>
              <w:bottom w:val="single" w:sz="5" w:space="0" w:color="000000"/>
              <w:right w:val="single" w:sz="5" w:space="0" w:color="000000"/>
            </w:tcBorders>
            <w:vAlign w:val="center"/>
          </w:tcPr>
          <w:p w14:paraId="2028A4F5" w14:textId="77777777" w:rsidR="007E53B3" w:rsidRPr="00AF0C49" w:rsidRDefault="007E53B3" w:rsidP="005E573E">
            <w:pPr>
              <w:ind w:left="8"/>
              <w:jc w:val="center"/>
              <w:rPr>
                <w:rFonts w:ascii="Calibri" w:eastAsia="Calibri" w:hAnsi="Calibri" w:cs="Calibri"/>
                <w:b/>
                <w:color w:val="000000"/>
                <w:sz w:val="16"/>
              </w:rPr>
            </w:pPr>
            <w:r w:rsidRPr="00AF0C49">
              <w:rPr>
                <w:rFonts w:ascii="Times New Roman" w:eastAsia="Times New Roman" w:hAnsi="Times New Roman" w:cs="Times New Roman"/>
                <w:b/>
                <w:color w:val="000000"/>
                <w:sz w:val="16"/>
              </w:rPr>
              <w:t>DATA PEMILIH (DPT)</w:t>
            </w:r>
          </w:p>
        </w:tc>
        <w:tc>
          <w:tcPr>
            <w:tcW w:w="2164" w:type="dxa"/>
            <w:gridSpan w:val="3"/>
            <w:tcBorders>
              <w:top w:val="single" w:sz="5" w:space="0" w:color="000000"/>
              <w:left w:val="single" w:sz="5" w:space="0" w:color="000000"/>
              <w:bottom w:val="single" w:sz="5" w:space="0" w:color="000000"/>
              <w:right w:val="single" w:sz="5" w:space="0" w:color="000000"/>
            </w:tcBorders>
            <w:vAlign w:val="center"/>
          </w:tcPr>
          <w:p w14:paraId="524D07FF" w14:textId="77777777" w:rsidR="007E53B3" w:rsidRPr="00AF0C49" w:rsidRDefault="007E53B3" w:rsidP="005E573E">
            <w:pPr>
              <w:ind w:left="276"/>
              <w:jc w:val="center"/>
              <w:rPr>
                <w:rFonts w:ascii="Calibri" w:eastAsia="Calibri" w:hAnsi="Calibri" w:cs="Calibri"/>
                <w:b/>
                <w:color w:val="000000"/>
                <w:sz w:val="16"/>
              </w:rPr>
            </w:pPr>
            <w:r w:rsidRPr="00AF0C49">
              <w:rPr>
                <w:rFonts w:ascii="Times New Roman" w:eastAsia="Times New Roman" w:hAnsi="Times New Roman" w:cs="Times New Roman"/>
                <w:b/>
                <w:color w:val="000000"/>
                <w:sz w:val="16"/>
              </w:rPr>
              <w:t xml:space="preserve">PENGGUNA HAK PILIH          </w:t>
            </w:r>
            <w:proofErr w:type="gramStart"/>
            <w:r w:rsidRPr="00AF0C49">
              <w:rPr>
                <w:rFonts w:ascii="Times New Roman" w:eastAsia="Times New Roman" w:hAnsi="Times New Roman" w:cs="Times New Roman"/>
                <w:b/>
                <w:color w:val="000000"/>
                <w:sz w:val="16"/>
              </w:rPr>
              <w:t xml:space="preserve">   (</w:t>
            </w:r>
            <w:proofErr w:type="gramEnd"/>
            <w:r w:rsidRPr="00AF0C49">
              <w:rPr>
                <w:rFonts w:ascii="Times New Roman" w:eastAsia="Times New Roman" w:hAnsi="Times New Roman" w:cs="Times New Roman"/>
                <w:b/>
                <w:color w:val="000000"/>
                <w:sz w:val="16"/>
              </w:rPr>
              <w:t xml:space="preserve">DPT + </w:t>
            </w:r>
            <w:proofErr w:type="spellStart"/>
            <w:r w:rsidRPr="00AF0C49">
              <w:rPr>
                <w:rFonts w:ascii="Times New Roman" w:eastAsia="Times New Roman" w:hAnsi="Times New Roman" w:cs="Times New Roman"/>
                <w:b/>
                <w:color w:val="000000"/>
                <w:sz w:val="16"/>
              </w:rPr>
              <w:t>DPTb</w:t>
            </w:r>
            <w:proofErr w:type="spellEnd"/>
            <w:r w:rsidRPr="00AF0C49">
              <w:rPr>
                <w:rFonts w:ascii="Times New Roman" w:eastAsia="Times New Roman" w:hAnsi="Times New Roman" w:cs="Times New Roman"/>
                <w:b/>
                <w:color w:val="000000"/>
                <w:sz w:val="16"/>
              </w:rPr>
              <w:t xml:space="preserve"> + DPK)</w:t>
            </w:r>
          </w:p>
        </w:tc>
        <w:tc>
          <w:tcPr>
            <w:tcW w:w="1996" w:type="dxa"/>
            <w:gridSpan w:val="3"/>
            <w:tcBorders>
              <w:top w:val="single" w:sz="5" w:space="0" w:color="000000"/>
              <w:left w:val="single" w:sz="5" w:space="0" w:color="000000"/>
              <w:bottom w:val="single" w:sz="5" w:space="0" w:color="000000"/>
              <w:right w:val="single" w:sz="5" w:space="0" w:color="000000"/>
            </w:tcBorders>
            <w:vAlign w:val="center"/>
          </w:tcPr>
          <w:p w14:paraId="703895EE" w14:textId="77777777" w:rsidR="007E53B3" w:rsidRPr="00AF0C49" w:rsidRDefault="007E53B3" w:rsidP="005E573E">
            <w:pPr>
              <w:ind w:left="-8"/>
              <w:jc w:val="center"/>
              <w:rPr>
                <w:rFonts w:ascii="Calibri" w:eastAsia="Calibri" w:hAnsi="Calibri" w:cs="Calibri"/>
                <w:b/>
                <w:color w:val="000000"/>
                <w:sz w:val="16"/>
              </w:rPr>
            </w:pPr>
          </w:p>
          <w:p w14:paraId="45DCB290" w14:textId="77777777" w:rsidR="007E53B3" w:rsidRPr="00AF0C49" w:rsidRDefault="007E53B3" w:rsidP="005E573E">
            <w:pPr>
              <w:ind w:left="5"/>
              <w:jc w:val="center"/>
              <w:rPr>
                <w:rFonts w:ascii="Calibri" w:eastAsia="Calibri" w:hAnsi="Calibri" w:cs="Calibri"/>
                <w:b/>
                <w:color w:val="000000"/>
                <w:sz w:val="16"/>
              </w:rPr>
            </w:pPr>
            <w:r w:rsidRPr="00AF0C49">
              <w:rPr>
                <w:rFonts w:ascii="Times New Roman" w:eastAsia="Times New Roman" w:hAnsi="Times New Roman" w:cs="Times New Roman"/>
                <w:b/>
                <w:color w:val="000000"/>
                <w:sz w:val="16"/>
              </w:rPr>
              <w:t>TINGKAT PARMAS (%)</w:t>
            </w:r>
          </w:p>
        </w:tc>
        <w:tc>
          <w:tcPr>
            <w:tcW w:w="2931" w:type="dxa"/>
            <w:gridSpan w:val="4"/>
            <w:tcBorders>
              <w:top w:val="single" w:sz="5" w:space="0" w:color="000000"/>
              <w:left w:val="single" w:sz="5" w:space="0" w:color="000000"/>
              <w:bottom w:val="single" w:sz="5" w:space="0" w:color="000000"/>
              <w:right w:val="single" w:sz="5" w:space="0" w:color="000000"/>
            </w:tcBorders>
            <w:vAlign w:val="center"/>
          </w:tcPr>
          <w:p w14:paraId="3EBB15C1" w14:textId="77777777" w:rsidR="007E53B3" w:rsidRPr="00AF0C49" w:rsidRDefault="007E53B3" w:rsidP="005E573E">
            <w:pPr>
              <w:ind w:left="1"/>
              <w:jc w:val="center"/>
              <w:rPr>
                <w:rFonts w:ascii="Calibri" w:eastAsia="Calibri" w:hAnsi="Calibri" w:cs="Calibri"/>
                <w:b/>
                <w:color w:val="000000"/>
                <w:sz w:val="16"/>
              </w:rPr>
            </w:pPr>
            <w:r w:rsidRPr="00AF0C49">
              <w:rPr>
                <w:rFonts w:ascii="Times New Roman" w:eastAsia="Times New Roman" w:hAnsi="Times New Roman" w:cs="Times New Roman"/>
                <w:b/>
                <w:color w:val="000000"/>
                <w:sz w:val="16"/>
              </w:rPr>
              <w:t>SUARA SAH DAN TIDAK SAH</w:t>
            </w:r>
          </w:p>
        </w:tc>
      </w:tr>
      <w:tr w:rsidR="007E53B3" w:rsidRPr="00AF0C49" w14:paraId="0A2313F5" w14:textId="77777777" w:rsidTr="007E53B3">
        <w:trPr>
          <w:trHeight w:val="595"/>
        </w:trPr>
        <w:tc>
          <w:tcPr>
            <w:tcW w:w="0" w:type="auto"/>
            <w:vMerge/>
            <w:tcBorders>
              <w:top w:val="nil"/>
              <w:left w:val="single" w:sz="5" w:space="0" w:color="000000"/>
              <w:bottom w:val="single" w:sz="5" w:space="0" w:color="000000"/>
              <w:right w:val="single" w:sz="5" w:space="0" w:color="000000"/>
            </w:tcBorders>
          </w:tcPr>
          <w:p w14:paraId="36DB11FF" w14:textId="77777777" w:rsidR="007E53B3" w:rsidRPr="00AF0C49" w:rsidRDefault="007E53B3" w:rsidP="005E573E">
            <w:pPr>
              <w:jc w:val="center"/>
              <w:rPr>
                <w:rFonts w:ascii="Calibri" w:eastAsia="Calibri" w:hAnsi="Calibri" w:cs="Calibri"/>
                <w:b/>
                <w:color w:val="000000"/>
                <w:sz w:val="16"/>
              </w:rPr>
            </w:pPr>
          </w:p>
        </w:tc>
        <w:tc>
          <w:tcPr>
            <w:tcW w:w="0" w:type="auto"/>
            <w:vMerge/>
            <w:tcBorders>
              <w:top w:val="nil"/>
              <w:left w:val="single" w:sz="5" w:space="0" w:color="000000"/>
              <w:bottom w:val="single" w:sz="5" w:space="0" w:color="000000"/>
              <w:right w:val="single" w:sz="5" w:space="0" w:color="000000"/>
            </w:tcBorders>
          </w:tcPr>
          <w:p w14:paraId="0D4E25E0" w14:textId="77777777" w:rsidR="007E53B3" w:rsidRPr="00AF0C49" w:rsidRDefault="007E53B3" w:rsidP="005E573E">
            <w:pPr>
              <w:jc w:val="center"/>
              <w:rPr>
                <w:rFonts w:ascii="Calibri" w:eastAsia="Calibri" w:hAnsi="Calibri" w:cs="Calibri"/>
                <w:b/>
                <w:color w:val="000000"/>
                <w:sz w:val="16"/>
              </w:rPr>
            </w:pPr>
          </w:p>
        </w:tc>
        <w:tc>
          <w:tcPr>
            <w:tcW w:w="662" w:type="dxa"/>
            <w:tcBorders>
              <w:top w:val="single" w:sz="5" w:space="0" w:color="000000"/>
              <w:left w:val="single" w:sz="5" w:space="0" w:color="000000"/>
              <w:bottom w:val="single" w:sz="5" w:space="0" w:color="000000"/>
              <w:right w:val="single" w:sz="5" w:space="0" w:color="000000"/>
            </w:tcBorders>
            <w:vAlign w:val="center"/>
          </w:tcPr>
          <w:p w14:paraId="0A0FCBBC" w14:textId="77777777" w:rsidR="007E53B3" w:rsidRPr="00AF0C49" w:rsidRDefault="007E53B3" w:rsidP="005E573E">
            <w:pPr>
              <w:ind w:left="10"/>
              <w:jc w:val="center"/>
              <w:rPr>
                <w:rFonts w:ascii="Calibri" w:eastAsia="Calibri" w:hAnsi="Calibri" w:cs="Calibri"/>
                <w:b/>
                <w:color w:val="000000"/>
                <w:sz w:val="16"/>
              </w:rPr>
            </w:pPr>
            <w:r w:rsidRPr="00AF0C49">
              <w:rPr>
                <w:rFonts w:ascii="Times New Roman" w:eastAsia="Times New Roman" w:hAnsi="Times New Roman" w:cs="Times New Roman"/>
                <w:b/>
                <w:color w:val="000000"/>
                <w:sz w:val="16"/>
              </w:rPr>
              <w:t>L</w:t>
            </w:r>
          </w:p>
        </w:tc>
        <w:tc>
          <w:tcPr>
            <w:tcW w:w="840" w:type="dxa"/>
            <w:tcBorders>
              <w:top w:val="single" w:sz="5" w:space="0" w:color="000000"/>
              <w:left w:val="single" w:sz="5" w:space="0" w:color="000000"/>
              <w:bottom w:val="single" w:sz="5" w:space="0" w:color="000000"/>
              <w:right w:val="single" w:sz="5" w:space="0" w:color="000000"/>
            </w:tcBorders>
            <w:vAlign w:val="center"/>
          </w:tcPr>
          <w:p w14:paraId="1B07981B" w14:textId="77777777" w:rsidR="007E53B3" w:rsidRPr="00AF0C49" w:rsidRDefault="007E53B3" w:rsidP="005E573E">
            <w:pPr>
              <w:ind w:left="13"/>
              <w:jc w:val="center"/>
              <w:rPr>
                <w:rFonts w:ascii="Calibri" w:eastAsia="Calibri" w:hAnsi="Calibri" w:cs="Calibri"/>
                <w:b/>
                <w:color w:val="000000"/>
                <w:sz w:val="16"/>
              </w:rPr>
            </w:pPr>
            <w:r w:rsidRPr="00AF0C49">
              <w:rPr>
                <w:rFonts w:ascii="Times New Roman" w:eastAsia="Times New Roman" w:hAnsi="Times New Roman" w:cs="Times New Roman"/>
                <w:b/>
                <w:color w:val="000000"/>
                <w:sz w:val="16"/>
              </w:rPr>
              <w:t>P</w:t>
            </w:r>
          </w:p>
        </w:tc>
        <w:tc>
          <w:tcPr>
            <w:tcW w:w="837" w:type="dxa"/>
            <w:tcBorders>
              <w:top w:val="single" w:sz="5" w:space="0" w:color="000000"/>
              <w:left w:val="single" w:sz="5" w:space="0" w:color="000000"/>
              <w:bottom w:val="single" w:sz="5" w:space="0" w:color="000000"/>
              <w:right w:val="single" w:sz="5" w:space="0" w:color="000000"/>
            </w:tcBorders>
            <w:vAlign w:val="center"/>
          </w:tcPr>
          <w:p w14:paraId="0D630F1D" w14:textId="77777777" w:rsidR="007E53B3" w:rsidRPr="00AF0C49" w:rsidRDefault="007E53B3" w:rsidP="005E573E">
            <w:pPr>
              <w:ind w:left="107"/>
              <w:jc w:val="center"/>
              <w:rPr>
                <w:rFonts w:ascii="Calibri" w:eastAsia="Calibri" w:hAnsi="Calibri" w:cs="Calibri"/>
                <w:b/>
                <w:color w:val="000000"/>
                <w:sz w:val="16"/>
              </w:rPr>
            </w:pPr>
            <w:r w:rsidRPr="00AF0C49">
              <w:rPr>
                <w:rFonts w:ascii="Times New Roman" w:eastAsia="Times New Roman" w:hAnsi="Times New Roman" w:cs="Times New Roman"/>
                <w:b/>
                <w:color w:val="000000"/>
                <w:sz w:val="16"/>
              </w:rPr>
              <w:t>JUMLAH</w:t>
            </w:r>
          </w:p>
        </w:tc>
        <w:tc>
          <w:tcPr>
            <w:tcW w:w="664" w:type="dxa"/>
            <w:tcBorders>
              <w:top w:val="single" w:sz="5" w:space="0" w:color="000000"/>
              <w:left w:val="single" w:sz="5" w:space="0" w:color="000000"/>
              <w:bottom w:val="single" w:sz="5" w:space="0" w:color="000000"/>
              <w:right w:val="single" w:sz="5" w:space="0" w:color="000000"/>
            </w:tcBorders>
            <w:vAlign w:val="center"/>
          </w:tcPr>
          <w:p w14:paraId="2C479411" w14:textId="77777777" w:rsidR="007E53B3" w:rsidRPr="00AF0C49" w:rsidRDefault="007E53B3" w:rsidP="005E573E">
            <w:pPr>
              <w:ind w:left="10"/>
              <w:jc w:val="center"/>
              <w:rPr>
                <w:rFonts w:ascii="Calibri" w:eastAsia="Calibri" w:hAnsi="Calibri" w:cs="Calibri"/>
                <w:b/>
                <w:color w:val="000000"/>
                <w:sz w:val="16"/>
              </w:rPr>
            </w:pPr>
            <w:r w:rsidRPr="00AF0C49">
              <w:rPr>
                <w:rFonts w:ascii="Times New Roman" w:eastAsia="Times New Roman" w:hAnsi="Times New Roman" w:cs="Times New Roman"/>
                <w:b/>
                <w:color w:val="000000"/>
                <w:sz w:val="16"/>
              </w:rPr>
              <w:t>L</w:t>
            </w:r>
          </w:p>
        </w:tc>
        <w:tc>
          <w:tcPr>
            <w:tcW w:w="665" w:type="dxa"/>
            <w:tcBorders>
              <w:top w:val="single" w:sz="5" w:space="0" w:color="000000"/>
              <w:left w:val="single" w:sz="5" w:space="0" w:color="000000"/>
              <w:bottom w:val="single" w:sz="5" w:space="0" w:color="000000"/>
              <w:right w:val="single" w:sz="5" w:space="0" w:color="000000"/>
            </w:tcBorders>
            <w:vAlign w:val="center"/>
          </w:tcPr>
          <w:p w14:paraId="5108236C" w14:textId="77777777" w:rsidR="007E53B3" w:rsidRPr="00AF0C49" w:rsidRDefault="007E53B3" w:rsidP="005E573E">
            <w:pPr>
              <w:ind w:left="10"/>
              <w:jc w:val="center"/>
              <w:rPr>
                <w:rFonts w:ascii="Calibri" w:eastAsia="Calibri" w:hAnsi="Calibri" w:cs="Calibri"/>
                <w:b/>
                <w:color w:val="000000"/>
                <w:sz w:val="16"/>
              </w:rPr>
            </w:pPr>
            <w:r w:rsidRPr="00AF0C49">
              <w:rPr>
                <w:rFonts w:ascii="Times New Roman" w:eastAsia="Times New Roman" w:hAnsi="Times New Roman" w:cs="Times New Roman"/>
                <w:b/>
                <w:color w:val="000000"/>
                <w:sz w:val="16"/>
              </w:rPr>
              <w:t>P</w:t>
            </w:r>
          </w:p>
        </w:tc>
        <w:tc>
          <w:tcPr>
            <w:tcW w:w="835" w:type="dxa"/>
            <w:tcBorders>
              <w:top w:val="single" w:sz="5" w:space="0" w:color="000000"/>
              <w:left w:val="single" w:sz="5" w:space="0" w:color="000000"/>
              <w:bottom w:val="single" w:sz="5" w:space="0" w:color="000000"/>
              <w:right w:val="single" w:sz="5" w:space="0" w:color="000000"/>
            </w:tcBorders>
            <w:vAlign w:val="center"/>
          </w:tcPr>
          <w:p w14:paraId="4043B882" w14:textId="77777777" w:rsidR="007E53B3" w:rsidRPr="00AF0C49" w:rsidRDefault="007E53B3" w:rsidP="005E573E">
            <w:pPr>
              <w:ind w:left="107"/>
              <w:jc w:val="center"/>
              <w:rPr>
                <w:rFonts w:ascii="Calibri" w:eastAsia="Calibri" w:hAnsi="Calibri" w:cs="Calibri"/>
                <w:b/>
                <w:color w:val="000000"/>
                <w:sz w:val="16"/>
              </w:rPr>
            </w:pPr>
            <w:r w:rsidRPr="00AF0C49">
              <w:rPr>
                <w:rFonts w:ascii="Times New Roman" w:eastAsia="Times New Roman" w:hAnsi="Times New Roman" w:cs="Times New Roman"/>
                <w:b/>
                <w:color w:val="000000"/>
                <w:sz w:val="16"/>
              </w:rPr>
              <w:t>JUMLAH</w:t>
            </w:r>
          </w:p>
        </w:tc>
        <w:tc>
          <w:tcPr>
            <w:tcW w:w="665" w:type="dxa"/>
            <w:tcBorders>
              <w:top w:val="single" w:sz="5" w:space="0" w:color="000000"/>
              <w:left w:val="single" w:sz="5" w:space="0" w:color="000000"/>
              <w:bottom w:val="single" w:sz="5" w:space="0" w:color="000000"/>
              <w:right w:val="single" w:sz="5" w:space="0" w:color="000000"/>
            </w:tcBorders>
            <w:vAlign w:val="center"/>
          </w:tcPr>
          <w:p w14:paraId="010A17A4" w14:textId="77777777" w:rsidR="007E53B3" w:rsidRPr="00AF0C49" w:rsidRDefault="007E53B3" w:rsidP="005E573E">
            <w:pPr>
              <w:ind w:left="8"/>
              <w:jc w:val="center"/>
              <w:rPr>
                <w:rFonts w:ascii="Calibri" w:eastAsia="Calibri" w:hAnsi="Calibri" w:cs="Calibri"/>
                <w:b/>
                <w:color w:val="000000"/>
                <w:sz w:val="16"/>
              </w:rPr>
            </w:pPr>
            <w:r w:rsidRPr="00AF0C49">
              <w:rPr>
                <w:rFonts w:ascii="Times New Roman" w:eastAsia="Times New Roman" w:hAnsi="Times New Roman" w:cs="Times New Roman"/>
                <w:b/>
                <w:color w:val="000000"/>
                <w:sz w:val="16"/>
              </w:rPr>
              <w:t>L</w:t>
            </w:r>
          </w:p>
        </w:tc>
        <w:tc>
          <w:tcPr>
            <w:tcW w:w="665" w:type="dxa"/>
            <w:tcBorders>
              <w:top w:val="single" w:sz="5" w:space="0" w:color="000000"/>
              <w:left w:val="single" w:sz="5" w:space="0" w:color="000000"/>
              <w:bottom w:val="single" w:sz="5" w:space="0" w:color="000000"/>
              <w:right w:val="single" w:sz="5" w:space="0" w:color="000000"/>
            </w:tcBorders>
            <w:vAlign w:val="center"/>
          </w:tcPr>
          <w:p w14:paraId="7B399BD5" w14:textId="77777777" w:rsidR="007E53B3" w:rsidRPr="00AF0C49" w:rsidRDefault="007E53B3" w:rsidP="005E573E">
            <w:pPr>
              <w:ind w:left="10"/>
              <w:jc w:val="center"/>
              <w:rPr>
                <w:rFonts w:ascii="Calibri" w:eastAsia="Calibri" w:hAnsi="Calibri" w:cs="Calibri"/>
                <w:b/>
                <w:color w:val="000000"/>
                <w:sz w:val="16"/>
              </w:rPr>
            </w:pPr>
            <w:r w:rsidRPr="00AF0C49">
              <w:rPr>
                <w:rFonts w:ascii="Times New Roman" w:eastAsia="Times New Roman" w:hAnsi="Times New Roman" w:cs="Times New Roman"/>
                <w:b/>
                <w:color w:val="000000"/>
                <w:sz w:val="16"/>
              </w:rPr>
              <w:t>P</w:t>
            </w:r>
          </w:p>
        </w:tc>
        <w:tc>
          <w:tcPr>
            <w:tcW w:w="666" w:type="dxa"/>
            <w:tcBorders>
              <w:top w:val="single" w:sz="5" w:space="0" w:color="000000"/>
              <w:left w:val="single" w:sz="5" w:space="0" w:color="000000"/>
              <w:bottom w:val="single" w:sz="5" w:space="0" w:color="000000"/>
              <w:right w:val="single" w:sz="5" w:space="0" w:color="000000"/>
            </w:tcBorders>
            <w:vAlign w:val="center"/>
          </w:tcPr>
          <w:p w14:paraId="6C1C2F7E" w14:textId="77777777" w:rsidR="007E53B3" w:rsidRPr="00AF0C49" w:rsidRDefault="007E53B3" w:rsidP="005E573E">
            <w:pPr>
              <w:ind w:left="9"/>
              <w:jc w:val="center"/>
              <w:rPr>
                <w:rFonts w:ascii="Calibri" w:eastAsia="Calibri" w:hAnsi="Calibri" w:cs="Calibri"/>
                <w:b/>
                <w:color w:val="000000"/>
                <w:sz w:val="16"/>
              </w:rPr>
            </w:pPr>
            <w:r w:rsidRPr="00AF0C49">
              <w:rPr>
                <w:rFonts w:ascii="Times New Roman" w:eastAsia="Times New Roman" w:hAnsi="Times New Roman" w:cs="Times New Roman"/>
                <w:b/>
                <w:color w:val="000000"/>
                <w:sz w:val="16"/>
              </w:rPr>
              <w:t>TOTAL</w:t>
            </w:r>
          </w:p>
        </w:tc>
        <w:tc>
          <w:tcPr>
            <w:tcW w:w="834" w:type="dxa"/>
            <w:tcBorders>
              <w:top w:val="single" w:sz="5" w:space="0" w:color="000000"/>
              <w:left w:val="single" w:sz="5" w:space="0" w:color="000000"/>
              <w:bottom w:val="single" w:sz="5" w:space="0" w:color="000000"/>
              <w:right w:val="single" w:sz="5" w:space="0" w:color="000000"/>
            </w:tcBorders>
            <w:vAlign w:val="center"/>
          </w:tcPr>
          <w:p w14:paraId="1056D68F" w14:textId="77777777" w:rsidR="007E53B3" w:rsidRPr="00AF0C49" w:rsidRDefault="007E53B3" w:rsidP="005E573E">
            <w:pPr>
              <w:ind w:left="8"/>
              <w:jc w:val="center"/>
              <w:rPr>
                <w:rFonts w:ascii="Calibri" w:eastAsia="Calibri" w:hAnsi="Calibri" w:cs="Calibri"/>
                <w:b/>
                <w:color w:val="000000"/>
                <w:sz w:val="16"/>
              </w:rPr>
            </w:pPr>
            <w:r w:rsidRPr="00AF0C49">
              <w:rPr>
                <w:rFonts w:ascii="Times New Roman" w:eastAsia="Times New Roman" w:hAnsi="Times New Roman" w:cs="Times New Roman"/>
                <w:b/>
                <w:color w:val="000000"/>
                <w:sz w:val="16"/>
              </w:rPr>
              <w:t>SAH</w:t>
            </w:r>
          </w:p>
        </w:tc>
        <w:tc>
          <w:tcPr>
            <w:tcW w:w="643" w:type="dxa"/>
            <w:tcBorders>
              <w:top w:val="single" w:sz="5" w:space="0" w:color="000000"/>
              <w:left w:val="single" w:sz="5" w:space="0" w:color="000000"/>
              <w:bottom w:val="single" w:sz="5" w:space="0" w:color="000000"/>
              <w:right w:val="single" w:sz="5" w:space="0" w:color="000000"/>
            </w:tcBorders>
            <w:vAlign w:val="center"/>
          </w:tcPr>
          <w:p w14:paraId="6E71E112" w14:textId="77777777" w:rsidR="007E53B3" w:rsidRPr="00AF0C49" w:rsidRDefault="007E53B3" w:rsidP="005E573E">
            <w:pPr>
              <w:ind w:left="38"/>
              <w:jc w:val="center"/>
              <w:rPr>
                <w:rFonts w:ascii="Calibri" w:eastAsia="Calibri" w:hAnsi="Calibri" w:cs="Calibri"/>
                <w:b/>
                <w:color w:val="000000"/>
                <w:sz w:val="16"/>
              </w:rPr>
            </w:pPr>
            <w:r w:rsidRPr="00AF0C49">
              <w:rPr>
                <w:rFonts w:ascii="Times New Roman" w:eastAsia="Times New Roman" w:hAnsi="Times New Roman" w:cs="Times New Roman"/>
                <w:b/>
                <w:color w:val="000000"/>
                <w:sz w:val="16"/>
              </w:rPr>
              <w:t>TIDAK SAH</w:t>
            </w:r>
          </w:p>
        </w:tc>
        <w:tc>
          <w:tcPr>
            <w:tcW w:w="832" w:type="dxa"/>
            <w:tcBorders>
              <w:top w:val="single" w:sz="5" w:space="0" w:color="000000"/>
              <w:left w:val="single" w:sz="5" w:space="0" w:color="000000"/>
              <w:bottom w:val="single" w:sz="5" w:space="0" w:color="000000"/>
              <w:right w:val="single" w:sz="5" w:space="0" w:color="000000"/>
            </w:tcBorders>
            <w:vAlign w:val="center"/>
          </w:tcPr>
          <w:p w14:paraId="21D4676D" w14:textId="77777777" w:rsidR="007E53B3" w:rsidRPr="00AF0C49" w:rsidRDefault="007E53B3" w:rsidP="005E573E">
            <w:pPr>
              <w:ind w:left="105"/>
              <w:jc w:val="center"/>
              <w:rPr>
                <w:rFonts w:ascii="Calibri" w:eastAsia="Calibri" w:hAnsi="Calibri" w:cs="Calibri"/>
                <w:b/>
                <w:color w:val="000000"/>
                <w:sz w:val="16"/>
              </w:rPr>
            </w:pPr>
            <w:r w:rsidRPr="00AF0C49">
              <w:rPr>
                <w:rFonts w:ascii="Times New Roman" w:eastAsia="Times New Roman" w:hAnsi="Times New Roman" w:cs="Times New Roman"/>
                <w:b/>
                <w:color w:val="000000"/>
                <w:sz w:val="16"/>
              </w:rPr>
              <w:t>JUMLAH</w:t>
            </w:r>
          </w:p>
        </w:tc>
        <w:tc>
          <w:tcPr>
            <w:tcW w:w="622" w:type="dxa"/>
            <w:tcBorders>
              <w:top w:val="single" w:sz="5" w:space="0" w:color="000000"/>
              <w:left w:val="single" w:sz="5" w:space="0" w:color="000000"/>
              <w:bottom w:val="single" w:sz="5" w:space="0" w:color="000000"/>
              <w:right w:val="single" w:sz="5" w:space="0" w:color="000000"/>
            </w:tcBorders>
          </w:tcPr>
          <w:p w14:paraId="6C908C0C" w14:textId="77777777" w:rsidR="007E53B3" w:rsidRDefault="007E53B3" w:rsidP="005E573E">
            <w:pPr>
              <w:spacing w:after="8"/>
              <w:ind w:left="5"/>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RASIO</w:t>
            </w:r>
          </w:p>
          <w:p w14:paraId="0059A532" w14:textId="77777777" w:rsidR="007E53B3" w:rsidRPr="00AF0C49" w:rsidRDefault="007E53B3" w:rsidP="005E573E">
            <w:pPr>
              <w:spacing w:after="8"/>
              <w:ind w:left="5"/>
              <w:jc w:val="center"/>
              <w:rPr>
                <w:rFonts w:ascii="Calibri" w:eastAsia="Calibri" w:hAnsi="Calibri" w:cs="Calibri"/>
                <w:b/>
                <w:color w:val="000000"/>
                <w:sz w:val="16"/>
              </w:rPr>
            </w:pPr>
            <w:r w:rsidRPr="00AF0C49">
              <w:rPr>
                <w:rFonts w:ascii="Times New Roman" w:eastAsia="Times New Roman" w:hAnsi="Times New Roman" w:cs="Times New Roman"/>
                <w:b/>
                <w:color w:val="000000"/>
                <w:sz w:val="16"/>
              </w:rPr>
              <w:t>(%)</w:t>
            </w:r>
          </w:p>
        </w:tc>
      </w:tr>
      <w:tr w:rsidR="007E53B3" w:rsidRPr="006D1999" w14:paraId="4E9E5C43" w14:textId="77777777" w:rsidTr="007E53B3">
        <w:trPr>
          <w:trHeight w:val="312"/>
        </w:trPr>
        <w:tc>
          <w:tcPr>
            <w:tcW w:w="311" w:type="dxa"/>
            <w:tcBorders>
              <w:top w:val="single" w:sz="5" w:space="0" w:color="000000"/>
              <w:left w:val="single" w:sz="5" w:space="0" w:color="000000"/>
              <w:bottom w:val="nil"/>
              <w:right w:val="single" w:sz="5" w:space="0" w:color="000000"/>
            </w:tcBorders>
          </w:tcPr>
          <w:p w14:paraId="7EC15899" w14:textId="77777777" w:rsidR="007E53B3" w:rsidRPr="00AF0C49" w:rsidRDefault="007E53B3" w:rsidP="005E573E">
            <w:pPr>
              <w:ind w:left="116"/>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1</w:t>
            </w:r>
          </w:p>
        </w:tc>
        <w:tc>
          <w:tcPr>
            <w:tcW w:w="1534" w:type="dxa"/>
            <w:tcBorders>
              <w:top w:val="single" w:sz="5" w:space="0" w:color="000000"/>
              <w:left w:val="single" w:sz="5" w:space="0" w:color="000000"/>
              <w:bottom w:val="nil"/>
              <w:right w:val="single" w:sz="5" w:space="0" w:color="000000"/>
            </w:tcBorders>
          </w:tcPr>
          <w:p w14:paraId="5A70CF72" w14:textId="77777777" w:rsidR="007E53B3" w:rsidRPr="00AF0C49" w:rsidRDefault="007E53B3" w:rsidP="005E573E">
            <w:pPr>
              <w:ind w:left="27"/>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DONOMULYO</w:t>
            </w:r>
          </w:p>
        </w:tc>
        <w:tc>
          <w:tcPr>
            <w:tcW w:w="662" w:type="dxa"/>
            <w:tcBorders>
              <w:top w:val="single" w:sz="5" w:space="0" w:color="000000"/>
              <w:left w:val="single" w:sz="5" w:space="0" w:color="000000"/>
              <w:bottom w:val="nil"/>
              <w:right w:val="single" w:sz="5" w:space="0" w:color="000000"/>
            </w:tcBorders>
          </w:tcPr>
          <w:p w14:paraId="34D32C4B"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28.922</w:t>
            </w:r>
          </w:p>
        </w:tc>
        <w:tc>
          <w:tcPr>
            <w:tcW w:w="840" w:type="dxa"/>
            <w:tcBorders>
              <w:top w:val="single" w:sz="5" w:space="0" w:color="000000"/>
              <w:left w:val="single" w:sz="5" w:space="0" w:color="000000"/>
              <w:bottom w:val="nil"/>
              <w:right w:val="single" w:sz="5" w:space="0" w:color="000000"/>
            </w:tcBorders>
          </w:tcPr>
          <w:p w14:paraId="245717F5"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28.847</w:t>
            </w:r>
          </w:p>
        </w:tc>
        <w:tc>
          <w:tcPr>
            <w:tcW w:w="837" w:type="dxa"/>
            <w:tcBorders>
              <w:top w:val="single" w:sz="5" w:space="0" w:color="000000"/>
              <w:left w:val="single" w:sz="5" w:space="0" w:color="000000"/>
              <w:bottom w:val="nil"/>
              <w:right w:val="single" w:sz="5" w:space="0" w:color="000000"/>
            </w:tcBorders>
          </w:tcPr>
          <w:p w14:paraId="3C3EDC42"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57.769</w:t>
            </w:r>
          </w:p>
        </w:tc>
        <w:tc>
          <w:tcPr>
            <w:tcW w:w="664" w:type="dxa"/>
            <w:tcBorders>
              <w:top w:val="single" w:sz="5" w:space="0" w:color="000000"/>
              <w:left w:val="single" w:sz="5" w:space="0" w:color="000000"/>
              <w:bottom w:val="nil"/>
              <w:right w:val="single" w:sz="5" w:space="0" w:color="000000"/>
            </w:tcBorders>
          </w:tcPr>
          <w:p w14:paraId="5294AA0A"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19.997</w:t>
            </w:r>
          </w:p>
        </w:tc>
        <w:tc>
          <w:tcPr>
            <w:tcW w:w="665" w:type="dxa"/>
            <w:tcBorders>
              <w:top w:val="single" w:sz="5" w:space="0" w:color="000000"/>
              <w:left w:val="single" w:sz="5" w:space="0" w:color="000000"/>
              <w:bottom w:val="nil"/>
              <w:right w:val="single" w:sz="5" w:space="0" w:color="000000"/>
            </w:tcBorders>
          </w:tcPr>
          <w:p w14:paraId="2C4C2836"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20.047</w:t>
            </w:r>
          </w:p>
        </w:tc>
        <w:tc>
          <w:tcPr>
            <w:tcW w:w="835" w:type="dxa"/>
            <w:tcBorders>
              <w:top w:val="single" w:sz="5" w:space="0" w:color="000000"/>
              <w:left w:val="single" w:sz="5" w:space="0" w:color="000000"/>
              <w:bottom w:val="nil"/>
              <w:right w:val="single" w:sz="5" w:space="0" w:color="000000"/>
            </w:tcBorders>
          </w:tcPr>
          <w:p w14:paraId="00AF6CA6"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40.044</w:t>
            </w:r>
          </w:p>
        </w:tc>
        <w:tc>
          <w:tcPr>
            <w:tcW w:w="665" w:type="dxa"/>
            <w:tcBorders>
              <w:top w:val="single" w:sz="5" w:space="0" w:color="000000"/>
              <w:left w:val="single" w:sz="5" w:space="0" w:color="000000"/>
              <w:bottom w:val="nil"/>
              <w:right w:val="single" w:sz="5" w:space="0" w:color="000000"/>
            </w:tcBorders>
          </w:tcPr>
          <w:p w14:paraId="64E7C54A"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69,14%</w:t>
            </w:r>
          </w:p>
        </w:tc>
        <w:tc>
          <w:tcPr>
            <w:tcW w:w="665" w:type="dxa"/>
            <w:tcBorders>
              <w:top w:val="single" w:sz="5" w:space="0" w:color="000000"/>
              <w:left w:val="single" w:sz="5" w:space="0" w:color="000000"/>
              <w:bottom w:val="nil"/>
              <w:right w:val="single" w:sz="5" w:space="0" w:color="000000"/>
            </w:tcBorders>
          </w:tcPr>
          <w:p w14:paraId="2A888F70"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69,49%</w:t>
            </w:r>
          </w:p>
        </w:tc>
        <w:tc>
          <w:tcPr>
            <w:tcW w:w="666" w:type="dxa"/>
            <w:tcBorders>
              <w:top w:val="single" w:sz="5" w:space="0" w:color="000000"/>
              <w:left w:val="single" w:sz="5" w:space="0" w:color="000000"/>
              <w:bottom w:val="nil"/>
              <w:right w:val="single" w:sz="5" w:space="0" w:color="000000"/>
            </w:tcBorders>
          </w:tcPr>
          <w:p w14:paraId="53F37BAD"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69,32%</w:t>
            </w:r>
          </w:p>
        </w:tc>
        <w:tc>
          <w:tcPr>
            <w:tcW w:w="834" w:type="dxa"/>
            <w:tcBorders>
              <w:top w:val="single" w:sz="5" w:space="0" w:color="000000"/>
              <w:left w:val="single" w:sz="5" w:space="0" w:color="000000"/>
              <w:bottom w:val="nil"/>
              <w:right w:val="single" w:sz="5" w:space="0" w:color="000000"/>
            </w:tcBorders>
          </w:tcPr>
          <w:p w14:paraId="3EDC7A55"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39.390</w:t>
            </w:r>
          </w:p>
        </w:tc>
        <w:tc>
          <w:tcPr>
            <w:tcW w:w="643" w:type="dxa"/>
            <w:tcBorders>
              <w:top w:val="single" w:sz="5" w:space="0" w:color="000000"/>
              <w:left w:val="single" w:sz="5" w:space="0" w:color="000000"/>
              <w:bottom w:val="nil"/>
              <w:right w:val="single" w:sz="5" w:space="0" w:color="000000"/>
            </w:tcBorders>
          </w:tcPr>
          <w:p w14:paraId="2B4DEA98"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654</w:t>
            </w:r>
          </w:p>
        </w:tc>
        <w:tc>
          <w:tcPr>
            <w:tcW w:w="832" w:type="dxa"/>
            <w:tcBorders>
              <w:top w:val="single" w:sz="5" w:space="0" w:color="000000"/>
              <w:left w:val="single" w:sz="5" w:space="0" w:color="000000"/>
              <w:bottom w:val="nil"/>
              <w:right w:val="single" w:sz="5" w:space="0" w:color="000000"/>
            </w:tcBorders>
          </w:tcPr>
          <w:p w14:paraId="672D8948"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40.044</w:t>
            </w:r>
          </w:p>
        </w:tc>
        <w:tc>
          <w:tcPr>
            <w:tcW w:w="622" w:type="dxa"/>
            <w:tcBorders>
              <w:top w:val="single" w:sz="5" w:space="0" w:color="000000"/>
              <w:left w:val="single" w:sz="5" w:space="0" w:color="000000"/>
              <w:bottom w:val="nil"/>
              <w:right w:val="single" w:sz="5" w:space="0" w:color="000000"/>
            </w:tcBorders>
          </w:tcPr>
          <w:p w14:paraId="58F8749C"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1,63%</w:t>
            </w:r>
          </w:p>
        </w:tc>
      </w:tr>
      <w:tr w:rsidR="007E53B3" w:rsidRPr="006D1999" w14:paraId="65EBF1EF" w14:textId="77777777" w:rsidTr="007E53B3">
        <w:trPr>
          <w:trHeight w:val="295"/>
        </w:trPr>
        <w:tc>
          <w:tcPr>
            <w:tcW w:w="311" w:type="dxa"/>
            <w:tcBorders>
              <w:top w:val="nil"/>
              <w:left w:val="single" w:sz="5" w:space="0" w:color="000000"/>
              <w:bottom w:val="nil"/>
              <w:right w:val="single" w:sz="5" w:space="0" w:color="000000"/>
            </w:tcBorders>
          </w:tcPr>
          <w:p w14:paraId="2C465D25" w14:textId="77777777" w:rsidR="007E53B3" w:rsidRPr="00AF0C49" w:rsidRDefault="007E53B3" w:rsidP="005E573E">
            <w:pPr>
              <w:ind w:left="116"/>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2</w:t>
            </w:r>
          </w:p>
        </w:tc>
        <w:tc>
          <w:tcPr>
            <w:tcW w:w="1534" w:type="dxa"/>
            <w:tcBorders>
              <w:top w:val="nil"/>
              <w:left w:val="single" w:sz="5" w:space="0" w:color="000000"/>
              <w:bottom w:val="nil"/>
              <w:right w:val="single" w:sz="5" w:space="0" w:color="000000"/>
            </w:tcBorders>
          </w:tcPr>
          <w:p w14:paraId="22701003" w14:textId="77777777" w:rsidR="007E53B3" w:rsidRPr="00AF0C49" w:rsidRDefault="007E53B3" w:rsidP="005E573E">
            <w:pPr>
              <w:ind w:left="27"/>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PAGAK</w:t>
            </w:r>
          </w:p>
        </w:tc>
        <w:tc>
          <w:tcPr>
            <w:tcW w:w="662" w:type="dxa"/>
            <w:tcBorders>
              <w:top w:val="nil"/>
              <w:left w:val="single" w:sz="5" w:space="0" w:color="000000"/>
              <w:bottom w:val="nil"/>
              <w:right w:val="single" w:sz="5" w:space="0" w:color="000000"/>
            </w:tcBorders>
          </w:tcPr>
          <w:p w14:paraId="40230613"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20.909</w:t>
            </w:r>
          </w:p>
        </w:tc>
        <w:tc>
          <w:tcPr>
            <w:tcW w:w="840" w:type="dxa"/>
            <w:tcBorders>
              <w:top w:val="nil"/>
              <w:left w:val="single" w:sz="5" w:space="0" w:color="000000"/>
              <w:bottom w:val="nil"/>
              <w:right w:val="single" w:sz="5" w:space="0" w:color="000000"/>
            </w:tcBorders>
          </w:tcPr>
          <w:p w14:paraId="1AACEF94"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21.547</w:t>
            </w:r>
          </w:p>
        </w:tc>
        <w:tc>
          <w:tcPr>
            <w:tcW w:w="837" w:type="dxa"/>
            <w:tcBorders>
              <w:top w:val="nil"/>
              <w:left w:val="single" w:sz="5" w:space="0" w:color="000000"/>
              <w:bottom w:val="nil"/>
              <w:right w:val="single" w:sz="5" w:space="0" w:color="000000"/>
            </w:tcBorders>
          </w:tcPr>
          <w:p w14:paraId="776FD116"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42.456</w:t>
            </w:r>
          </w:p>
        </w:tc>
        <w:tc>
          <w:tcPr>
            <w:tcW w:w="664" w:type="dxa"/>
            <w:tcBorders>
              <w:top w:val="nil"/>
              <w:left w:val="single" w:sz="5" w:space="0" w:color="000000"/>
              <w:bottom w:val="nil"/>
              <w:right w:val="single" w:sz="5" w:space="0" w:color="000000"/>
            </w:tcBorders>
          </w:tcPr>
          <w:p w14:paraId="17B52E68"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14.116</w:t>
            </w:r>
          </w:p>
        </w:tc>
        <w:tc>
          <w:tcPr>
            <w:tcW w:w="665" w:type="dxa"/>
            <w:tcBorders>
              <w:top w:val="nil"/>
              <w:left w:val="single" w:sz="5" w:space="0" w:color="000000"/>
              <w:bottom w:val="nil"/>
              <w:right w:val="single" w:sz="5" w:space="0" w:color="000000"/>
            </w:tcBorders>
          </w:tcPr>
          <w:p w14:paraId="1CC21789"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15.080</w:t>
            </w:r>
          </w:p>
        </w:tc>
        <w:tc>
          <w:tcPr>
            <w:tcW w:w="835" w:type="dxa"/>
            <w:tcBorders>
              <w:top w:val="nil"/>
              <w:left w:val="single" w:sz="5" w:space="0" w:color="000000"/>
              <w:bottom w:val="nil"/>
              <w:right w:val="single" w:sz="5" w:space="0" w:color="000000"/>
            </w:tcBorders>
          </w:tcPr>
          <w:p w14:paraId="5D0DAEBF"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29.196</w:t>
            </w:r>
          </w:p>
        </w:tc>
        <w:tc>
          <w:tcPr>
            <w:tcW w:w="665" w:type="dxa"/>
            <w:tcBorders>
              <w:top w:val="nil"/>
              <w:left w:val="single" w:sz="5" w:space="0" w:color="000000"/>
              <w:bottom w:val="nil"/>
              <w:right w:val="single" w:sz="5" w:space="0" w:color="000000"/>
            </w:tcBorders>
          </w:tcPr>
          <w:p w14:paraId="70F5B644"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67,51%</w:t>
            </w:r>
          </w:p>
        </w:tc>
        <w:tc>
          <w:tcPr>
            <w:tcW w:w="665" w:type="dxa"/>
            <w:tcBorders>
              <w:top w:val="nil"/>
              <w:left w:val="single" w:sz="5" w:space="0" w:color="000000"/>
              <w:bottom w:val="nil"/>
              <w:right w:val="single" w:sz="5" w:space="0" w:color="000000"/>
            </w:tcBorders>
          </w:tcPr>
          <w:p w14:paraId="1D5E4997"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69,99%</w:t>
            </w:r>
          </w:p>
        </w:tc>
        <w:tc>
          <w:tcPr>
            <w:tcW w:w="666" w:type="dxa"/>
            <w:tcBorders>
              <w:top w:val="nil"/>
              <w:left w:val="single" w:sz="5" w:space="0" w:color="000000"/>
              <w:bottom w:val="nil"/>
              <w:right w:val="single" w:sz="5" w:space="0" w:color="000000"/>
            </w:tcBorders>
          </w:tcPr>
          <w:p w14:paraId="4539D523"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68,77%</w:t>
            </w:r>
          </w:p>
        </w:tc>
        <w:tc>
          <w:tcPr>
            <w:tcW w:w="834" w:type="dxa"/>
            <w:tcBorders>
              <w:top w:val="nil"/>
              <w:left w:val="single" w:sz="5" w:space="0" w:color="000000"/>
              <w:bottom w:val="nil"/>
              <w:right w:val="single" w:sz="5" w:space="0" w:color="000000"/>
            </w:tcBorders>
          </w:tcPr>
          <w:p w14:paraId="56B26ACB"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28.596</w:t>
            </w:r>
          </w:p>
        </w:tc>
        <w:tc>
          <w:tcPr>
            <w:tcW w:w="643" w:type="dxa"/>
            <w:tcBorders>
              <w:top w:val="nil"/>
              <w:left w:val="single" w:sz="5" w:space="0" w:color="000000"/>
              <w:bottom w:val="nil"/>
              <w:right w:val="single" w:sz="5" w:space="0" w:color="000000"/>
            </w:tcBorders>
          </w:tcPr>
          <w:p w14:paraId="15B7C7BD"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600</w:t>
            </w:r>
          </w:p>
        </w:tc>
        <w:tc>
          <w:tcPr>
            <w:tcW w:w="832" w:type="dxa"/>
            <w:tcBorders>
              <w:top w:val="nil"/>
              <w:left w:val="single" w:sz="5" w:space="0" w:color="000000"/>
              <w:bottom w:val="nil"/>
              <w:right w:val="single" w:sz="5" w:space="0" w:color="000000"/>
            </w:tcBorders>
          </w:tcPr>
          <w:p w14:paraId="467656E8"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29.196</w:t>
            </w:r>
          </w:p>
        </w:tc>
        <w:tc>
          <w:tcPr>
            <w:tcW w:w="622" w:type="dxa"/>
            <w:tcBorders>
              <w:top w:val="nil"/>
              <w:left w:val="single" w:sz="5" w:space="0" w:color="000000"/>
              <w:bottom w:val="nil"/>
              <w:right w:val="single" w:sz="5" w:space="0" w:color="000000"/>
            </w:tcBorders>
          </w:tcPr>
          <w:p w14:paraId="44F0D36E"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2,06%</w:t>
            </w:r>
          </w:p>
        </w:tc>
      </w:tr>
      <w:tr w:rsidR="007E53B3" w:rsidRPr="006D1999" w14:paraId="4F601D7F" w14:textId="77777777" w:rsidTr="007E53B3">
        <w:trPr>
          <w:trHeight w:val="295"/>
        </w:trPr>
        <w:tc>
          <w:tcPr>
            <w:tcW w:w="311" w:type="dxa"/>
            <w:tcBorders>
              <w:top w:val="nil"/>
              <w:left w:val="single" w:sz="5" w:space="0" w:color="000000"/>
              <w:bottom w:val="nil"/>
              <w:right w:val="single" w:sz="5" w:space="0" w:color="000000"/>
            </w:tcBorders>
          </w:tcPr>
          <w:p w14:paraId="27AD48E6" w14:textId="77777777" w:rsidR="007E53B3" w:rsidRPr="00AF0C49" w:rsidRDefault="007E53B3" w:rsidP="005E573E">
            <w:pPr>
              <w:ind w:left="116"/>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3</w:t>
            </w:r>
          </w:p>
        </w:tc>
        <w:tc>
          <w:tcPr>
            <w:tcW w:w="1534" w:type="dxa"/>
            <w:tcBorders>
              <w:top w:val="nil"/>
              <w:left w:val="single" w:sz="5" w:space="0" w:color="000000"/>
              <w:bottom w:val="nil"/>
              <w:right w:val="single" w:sz="5" w:space="0" w:color="000000"/>
            </w:tcBorders>
          </w:tcPr>
          <w:p w14:paraId="3DD268AF" w14:textId="77777777" w:rsidR="007E53B3" w:rsidRPr="00AF0C49" w:rsidRDefault="007E53B3" w:rsidP="005E573E">
            <w:pPr>
              <w:ind w:left="27"/>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BANTUR</w:t>
            </w:r>
          </w:p>
        </w:tc>
        <w:tc>
          <w:tcPr>
            <w:tcW w:w="662" w:type="dxa"/>
            <w:tcBorders>
              <w:top w:val="nil"/>
              <w:left w:val="single" w:sz="5" w:space="0" w:color="000000"/>
              <w:bottom w:val="nil"/>
              <w:right w:val="single" w:sz="5" w:space="0" w:color="000000"/>
            </w:tcBorders>
          </w:tcPr>
          <w:p w14:paraId="4C06E634"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29.896</w:t>
            </w:r>
          </w:p>
        </w:tc>
        <w:tc>
          <w:tcPr>
            <w:tcW w:w="840" w:type="dxa"/>
            <w:tcBorders>
              <w:top w:val="nil"/>
              <w:left w:val="single" w:sz="5" w:space="0" w:color="000000"/>
              <w:bottom w:val="nil"/>
              <w:right w:val="single" w:sz="5" w:space="0" w:color="000000"/>
            </w:tcBorders>
          </w:tcPr>
          <w:p w14:paraId="3FBA308F"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31.066</w:t>
            </w:r>
          </w:p>
        </w:tc>
        <w:tc>
          <w:tcPr>
            <w:tcW w:w="837" w:type="dxa"/>
            <w:tcBorders>
              <w:top w:val="nil"/>
              <w:left w:val="single" w:sz="5" w:space="0" w:color="000000"/>
              <w:bottom w:val="nil"/>
              <w:right w:val="single" w:sz="5" w:space="0" w:color="000000"/>
            </w:tcBorders>
          </w:tcPr>
          <w:p w14:paraId="64E5A55B"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60.962</w:t>
            </w:r>
          </w:p>
        </w:tc>
        <w:tc>
          <w:tcPr>
            <w:tcW w:w="664" w:type="dxa"/>
            <w:tcBorders>
              <w:top w:val="nil"/>
              <w:left w:val="single" w:sz="5" w:space="0" w:color="000000"/>
              <w:bottom w:val="nil"/>
              <w:right w:val="single" w:sz="5" w:space="0" w:color="000000"/>
            </w:tcBorders>
          </w:tcPr>
          <w:p w14:paraId="590571DE"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23.078</w:t>
            </w:r>
          </w:p>
        </w:tc>
        <w:tc>
          <w:tcPr>
            <w:tcW w:w="665" w:type="dxa"/>
            <w:tcBorders>
              <w:top w:val="nil"/>
              <w:left w:val="single" w:sz="5" w:space="0" w:color="000000"/>
              <w:bottom w:val="nil"/>
              <w:right w:val="single" w:sz="5" w:space="0" w:color="000000"/>
            </w:tcBorders>
          </w:tcPr>
          <w:p w14:paraId="40EE3B5F"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22.956</w:t>
            </w:r>
          </w:p>
        </w:tc>
        <w:tc>
          <w:tcPr>
            <w:tcW w:w="835" w:type="dxa"/>
            <w:tcBorders>
              <w:top w:val="nil"/>
              <w:left w:val="single" w:sz="5" w:space="0" w:color="000000"/>
              <w:bottom w:val="nil"/>
              <w:right w:val="single" w:sz="5" w:space="0" w:color="000000"/>
            </w:tcBorders>
          </w:tcPr>
          <w:p w14:paraId="0E6890AB"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46.034</w:t>
            </w:r>
          </w:p>
        </w:tc>
        <w:tc>
          <w:tcPr>
            <w:tcW w:w="665" w:type="dxa"/>
            <w:tcBorders>
              <w:top w:val="nil"/>
              <w:left w:val="single" w:sz="5" w:space="0" w:color="000000"/>
              <w:bottom w:val="nil"/>
              <w:right w:val="single" w:sz="5" w:space="0" w:color="000000"/>
            </w:tcBorders>
          </w:tcPr>
          <w:p w14:paraId="5C82ABD6"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77,19%</w:t>
            </w:r>
          </w:p>
        </w:tc>
        <w:tc>
          <w:tcPr>
            <w:tcW w:w="665" w:type="dxa"/>
            <w:tcBorders>
              <w:top w:val="nil"/>
              <w:left w:val="single" w:sz="5" w:space="0" w:color="000000"/>
              <w:bottom w:val="nil"/>
              <w:right w:val="single" w:sz="5" w:space="0" w:color="000000"/>
            </w:tcBorders>
          </w:tcPr>
          <w:p w14:paraId="1C072808"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73,89%</w:t>
            </w:r>
          </w:p>
        </w:tc>
        <w:tc>
          <w:tcPr>
            <w:tcW w:w="666" w:type="dxa"/>
            <w:tcBorders>
              <w:top w:val="nil"/>
              <w:left w:val="single" w:sz="5" w:space="0" w:color="000000"/>
              <w:bottom w:val="nil"/>
              <w:right w:val="single" w:sz="5" w:space="0" w:color="000000"/>
            </w:tcBorders>
          </w:tcPr>
          <w:p w14:paraId="599774F9"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75,51%</w:t>
            </w:r>
          </w:p>
        </w:tc>
        <w:tc>
          <w:tcPr>
            <w:tcW w:w="834" w:type="dxa"/>
            <w:tcBorders>
              <w:top w:val="nil"/>
              <w:left w:val="single" w:sz="5" w:space="0" w:color="000000"/>
              <w:bottom w:val="nil"/>
              <w:right w:val="single" w:sz="5" w:space="0" w:color="000000"/>
            </w:tcBorders>
          </w:tcPr>
          <w:p w14:paraId="226F6BE5"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45.031</w:t>
            </w:r>
          </w:p>
        </w:tc>
        <w:tc>
          <w:tcPr>
            <w:tcW w:w="643" w:type="dxa"/>
            <w:tcBorders>
              <w:top w:val="nil"/>
              <w:left w:val="single" w:sz="5" w:space="0" w:color="000000"/>
              <w:bottom w:val="nil"/>
              <w:right w:val="single" w:sz="5" w:space="0" w:color="000000"/>
            </w:tcBorders>
          </w:tcPr>
          <w:p w14:paraId="278AF833"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1.003</w:t>
            </w:r>
          </w:p>
        </w:tc>
        <w:tc>
          <w:tcPr>
            <w:tcW w:w="832" w:type="dxa"/>
            <w:tcBorders>
              <w:top w:val="nil"/>
              <w:left w:val="single" w:sz="5" w:space="0" w:color="000000"/>
              <w:bottom w:val="nil"/>
              <w:right w:val="single" w:sz="5" w:space="0" w:color="000000"/>
            </w:tcBorders>
          </w:tcPr>
          <w:p w14:paraId="1960855C"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46.034</w:t>
            </w:r>
          </w:p>
        </w:tc>
        <w:tc>
          <w:tcPr>
            <w:tcW w:w="622" w:type="dxa"/>
            <w:tcBorders>
              <w:top w:val="nil"/>
              <w:left w:val="single" w:sz="5" w:space="0" w:color="000000"/>
              <w:bottom w:val="nil"/>
              <w:right w:val="single" w:sz="5" w:space="0" w:color="000000"/>
            </w:tcBorders>
          </w:tcPr>
          <w:p w14:paraId="26E8E32E"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2,18%</w:t>
            </w:r>
          </w:p>
        </w:tc>
      </w:tr>
      <w:tr w:rsidR="007E53B3" w:rsidRPr="006D1999" w14:paraId="52488031" w14:textId="77777777" w:rsidTr="007E53B3">
        <w:trPr>
          <w:trHeight w:val="295"/>
        </w:trPr>
        <w:tc>
          <w:tcPr>
            <w:tcW w:w="311" w:type="dxa"/>
            <w:tcBorders>
              <w:top w:val="nil"/>
              <w:left w:val="single" w:sz="5" w:space="0" w:color="000000"/>
              <w:bottom w:val="nil"/>
              <w:right w:val="single" w:sz="5" w:space="0" w:color="000000"/>
            </w:tcBorders>
          </w:tcPr>
          <w:p w14:paraId="35587D69" w14:textId="77777777" w:rsidR="007E53B3" w:rsidRPr="00AF0C49" w:rsidRDefault="007E53B3" w:rsidP="005E573E">
            <w:pPr>
              <w:ind w:left="116"/>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4</w:t>
            </w:r>
          </w:p>
        </w:tc>
        <w:tc>
          <w:tcPr>
            <w:tcW w:w="1534" w:type="dxa"/>
            <w:tcBorders>
              <w:top w:val="nil"/>
              <w:left w:val="single" w:sz="5" w:space="0" w:color="000000"/>
              <w:bottom w:val="nil"/>
              <w:right w:val="single" w:sz="5" w:space="0" w:color="000000"/>
            </w:tcBorders>
          </w:tcPr>
          <w:p w14:paraId="1ECFEAAE" w14:textId="77777777" w:rsidR="007E53B3" w:rsidRPr="00AF0C49" w:rsidRDefault="007E53B3" w:rsidP="005E573E">
            <w:pPr>
              <w:ind w:left="27"/>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SUMBERMANJING WETAN</w:t>
            </w:r>
          </w:p>
        </w:tc>
        <w:tc>
          <w:tcPr>
            <w:tcW w:w="662" w:type="dxa"/>
            <w:tcBorders>
              <w:top w:val="nil"/>
              <w:left w:val="single" w:sz="5" w:space="0" w:color="000000"/>
              <w:bottom w:val="nil"/>
              <w:right w:val="single" w:sz="5" w:space="0" w:color="000000"/>
            </w:tcBorders>
          </w:tcPr>
          <w:p w14:paraId="296ADE45"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39.478</w:t>
            </w:r>
          </w:p>
        </w:tc>
        <w:tc>
          <w:tcPr>
            <w:tcW w:w="840" w:type="dxa"/>
            <w:tcBorders>
              <w:top w:val="nil"/>
              <w:left w:val="single" w:sz="5" w:space="0" w:color="000000"/>
              <w:bottom w:val="nil"/>
              <w:right w:val="single" w:sz="5" w:space="0" w:color="000000"/>
            </w:tcBorders>
          </w:tcPr>
          <w:p w14:paraId="03DDB45E"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39.650</w:t>
            </w:r>
          </w:p>
        </w:tc>
        <w:tc>
          <w:tcPr>
            <w:tcW w:w="837" w:type="dxa"/>
            <w:tcBorders>
              <w:top w:val="nil"/>
              <w:left w:val="single" w:sz="5" w:space="0" w:color="000000"/>
              <w:bottom w:val="nil"/>
              <w:right w:val="single" w:sz="5" w:space="0" w:color="000000"/>
            </w:tcBorders>
          </w:tcPr>
          <w:p w14:paraId="6B5D2F92"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79.128</w:t>
            </w:r>
          </w:p>
        </w:tc>
        <w:tc>
          <w:tcPr>
            <w:tcW w:w="664" w:type="dxa"/>
            <w:tcBorders>
              <w:top w:val="nil"/>
              <w:left w:val="single" w:sz="5" w:space="0" w:color="000000"/>
              <w:bottom w:val="nil"/>
              <w:right w:val="single" w:sz="5" w:space="0" w:color="000000"/>
            </w:tcBorders>
          </w:tcPr>
          <w:p w14:paraId="70F6E16F"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30.230</w:t>
            </w:r>
          </w:p>
        </w:tc>
        <w:tc>
          <w:tcPr>
            <w:tcW w:w="665" w:type="dxa"/>
            <w:tcBorders>
              <w:top w:val="nil"/>
              <w:left w:val="single" w:sz="5" w:space="0" w:color="000000"/>
              <w:bottom w:val="nil"/>
              <w:right w:val="single" w:sz="5" w:space="0" w:color="000000"/>
            </w:tcBorders>
          </w:tcPr>
          <w:p w14:paraId="4A3340A8"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29.480</w:t>
            </w:r>
          </w:p>
        </w:tc>
        <w:tc>
          <w:tcPr>
            <w:tcW w:w="835" w:type="dxa"/>
            <w:tcBorders>
              <w:top w:val="nil"/>
              <w:left w:val="single" w:sz="5" w:space="0" w:color="000000"/>
              <w:bottom w:val="nil"/>
              <w:right w:val="single" w:sz="5" w:space="0" w:color="000000"/>
            </w:tcBorders>
          </w:tcPr>
          <w:p w14:paraId="2B444513"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59.710</w:t>
            </w:r>
          </w:p>
        </w:tc>
        <w:tc>
          <w:tcPr>
            <w:tcW w:w="665" w:type="dxa"/>
            <w:tcBorders>
              <w:top w:val="nil"/>
              <w:left w:val="single" w:sz="5" w:space="0" w:color="000000"/>
              <w:bottom w:val="nil"/>
              <w:right w:val="single" w:sz="5" w:space="0" w:color="000000"/>
            </w:tcBorders>
          </w:tcPr>
          <w:p w14:paraId="751AADC9"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76,57%</w:t>
            </w:r>
          </w:p>
        </w:tc>
        <w:tc>
          <w:tcPr>
            <w:tcW w:w="665" w:type="dxa"/>
            <w:tcBorders>
              <w:top w:val="nil"/>
              <w:left w:val="single" w:sz="5" w:space="0" w:color="000000"/>
              <w:bottom w:val="nil"/>
              <w:right w:val="single" w:sz="5" w:space="0" w:color="000000"/>
            </w:tcBorders>
          </w:tcPr>
          <w:p w14:paraId="1B89E797"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74,35%</w:t>
            </w:r>
          </w:p>
        </w:tc>
        <w:tc>
          <w:tcPr>
            <w:tcW w:w="666" w:type="dxa"/>
            <w:tcBorders>
              <w:top w:val="nil"/>
              <w:left w:val="single" w:sz="5" w:space="0" w:color="000000"/>
              <w:bottom w:val="nil"/>
              <w:right w:val="single" w:sz="5" w:space="0" w:color="000000"/>
            </w:tcBorders>
          </w:tcPr>
          <w:p w14:paraId="1486512B"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75,46%</w:t>
            </w:r>
          </w:p>
        </w:tc>
        <w:tc>
          <w:tcPr>
            <w:tcW w:w="834" w:type="dxa"/>
            <w:tcBorders>
              <w:top w:val="nil"/>
              <w:left w:val="single" w:sz="5" w:space="0" w:color="000000"/>
              <w:bottom w:val="nil"/>
              <w:right w:val="single" w:sz="5" w:space="0" w:color="000000"/>
            </w:tcBorders>
          </w:tcPr>
          <w:p w14:paraId="7FE492C5"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58.743</w:t>
            </w:r>
          </w:p>
        </w:tc>
        <w:tc>
          <w:tcPr>
            <w:tcW w:w="643" w:type="dxa"/>
            <w:tcBorders>
              <w:top w:val="nil"/>
              <w:left w:val="single" w:sz="5" w:space="0" w:color="000000"/>
              <w:bottom w:val="nil"/>
              <w:right w:val="single" w:sz="5" w:space="0" w:color="000000"/>
            </w:tcBorders>
          </w:tcPr>
          <w:p w14:paraId="7EDF7996"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967</w:t>
            </w:r>
          </w:p>
        </w:tc>
        <w:tc>
          <w:tcPr>
            <w:tcW w:w="832" w:type="dxa"/>
            <w:tcBorders>
              <w:top w:val="nil"/>
              <w:left w:val="single" w:sz="5" w:space="0" w:color="000000"/>
              <w:bottom w:val="nil"/>
              <w:right w:val="single" w:sz="5" w:space="0" w:color="000000"/>
            </w:tcBorders>
          </w:tcPr>
          <w:p w14:paraId="5E487098"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59.710</w:t>
            </w:r>
          </w:p>
        </w:tc>
        <w:tc>
          <w:tcPr>
            <w:tcW w:w="622" w:type="dxa"/>
            <w:tcBorders>
              <w:top w:val="nil"/>
              <w:left w:val="single" w:sz="5" w:space="0" w:color="000000"/>
              <w:bottom w:val="nil"/>
              <w:right w:val="single" w:sz="5" w:space="0" w:color="000000"/>
            </w:tcBorders>
          </w:tcPr>
          <w:p w14:paraId="1C144FDD"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1,62%</w:t>
            </w:r>
          </w:p>
        </w:tc>
      </w:tr>
      <w:tr w:rsidR="007E53B3" w:rsidRPr="006D1999" w14:paraId="58489A7B" w14:textId="77777777" w:rsidTr="007E53B3">
        <w:trPr>
          <w:trHeight w:val="295"/>
        </w:trPr>
        <w:tc>
          <w:tcPr>
            <w:tcW w:w="311" w:type="dxa"/>
            <w:tcBorders>
              <w:top w:val="nil"/>
              <w:left w:val="single" w:sz="5" w:space="0" w:color="000000"/>
              <w:bottom w:val="nil"/>
              <w:right w:val="single" w:sz="5" w:space="0" w:color="000000"/>
            </w:tcBorders>
          </w:tcPr>
          <w:p w14:paraId="426AA667" w14:textId="77777777" w:rsidR="007E53B3" w:rsidRPr="00AF0C49" w:rsidRDefault="007E53B3" w:rsidP="005E573E">
            <w:pPr>
              <w:ind w:left="116"/>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5</w:t>
            </w:r>
          </w:p>
        </w:tc>
        <w:tc>
          <w:tcPr>
            <w:tcW w:w="1534" w:type="dxa"/>
            <w:tcBorders>
              <w:top w:val="nil"/>
              <w:left w:val="single" w:sz="5" w:space="0" w:color="000000"/>
              <w:bottom w:val="nil"/>
              <w:right w:val="single" w:sz="5" w:space="0" w:color="000000"/>
            </w:tcBorders>
          </w:tcPr>
          <w:p w14:paraId="107E85A7" w14:textId="77777777" w:rsidR="007E53B3" w:rsidRPr="00AF0C49" w:rsidRDefault="007E53B3" w:rsidP="005E573E">
            <w:pPr>
              <w:ind w:left="27"/>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DAMPIT</w:t>
            </w:r>
          </w:p>
        </w:tc>
        <w:tc>
          <w:tcPr>
            <w:tcW w:w="662" w:type="dxa"/>
            <w:tcBorders>
              <w:top w:val="nil"/>
              <w:left w:val="single" w:sz="5" w:space="0" w:color="000000"/>
              <w:bottom w:val="nil"/>
              <w:right w:val="single" w:sz="5" w:space="0" w:color="000000"/>
            </w:tcBorders>
          </w:tcPr>
          <w:p w14:paraId="60DA0F0A"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52.384</w:t>
            </w:r>
          </w:p>
        </w:tc>
        <w:tc>
          <w:tcPr>
            <w:tcW w:w="840" w:type="dxa"/>
            <w:tcBorders>
              <w:top w:val="nil"/>
              <w:left w:val="single" w:sz="5" w:space="0" w:color="000000"/>
              <w:bottom w:val="nil"/>
              <w:right w:val="single" w:sz="5" w:space="0" w:color="000000"/>
            </w:tcBorders>
          </w:tcPr>
          <w:p w14:paraId="287FD564"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52.783</w:t>
            </w:r>
          </w:p>
        </w:tc>
        <w:tc>
          <w:tcPr>
            <w:tcW w:w="837" w:type="dxa"/>
            <w:tcBorders>
              <w:top w:val="nil"/>
              <w:left w:val="single" w:sz="5" w:space="0" w:color="000000"/>
              <w:bottom w:val="nil"/>
              <w:right w:val="single" w:sz="5" w:space="0" w:color="000000"/>
            </w:tcBorders>
          </w:tcPr>
          <w:p w14:paraId="4B2A203D"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105.167</w:t>
            </w:r>
          </w:p>
        </w:tc>
        <w:tc>
          <w:tcPr>
            <w:tcW w:w="664" w:type="dxa"/>
            <w:tcBorders>
              <w:top w:val="nil"/>
              <w:left w:val="single" w:sz="5" w:space="0" w:color="000000"/>
              <w:bottom w:val="nil"/>
              <w:right w:val="single" w:sz="5" w:space="0" w:color="000000"/>
            </w:tcBorders>
          </w:tcPr>
          <w:p w14:paraId="2A23A5DE"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38.480</w:t>
            </w:r>
          </w:p>
        </w:tc>
        <w:tc>
          <w:tcPr>
            <w:tcW w:w="665" w:type="dxa"/>
            <w:tcBorders>
              <w:top w:val="nil"/>
              <w:left w:val="single" w:sz="5" w:space="0" w:color="000000"/>
              <w:bottom w:val="nil"/>
              <w:right w:val="single" w:sz="5" w:space="0" w:color="000000"/>
            </w:tcBorders>
          </w:tcPr>
          <w:p w14:paraId="349F0A18"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39.534</w:t>
            </w:r>
          </w:p>
        </w:tc>
        <w:tc>
          <w:tcPr>
            <w:tcW w:w="835" w:type="dxa"/>
            <w:tcBorders>
              <w:top w:val="nil"/>
              <w:left w:val="single" w:sz="5" w:space="0" w:color="000000"/>
              <w:bottom w:val="nil"/>
              <w:right w:val="single" w:sz="5" w:space="0" w:color="000000"/>
            </w:tcBorders>
          </w:tcPr>
          <w:p w14:paraId="54530964"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78.014</w:t>
            </w:r>
          </w:p>
        </w:tc>
        <w:tc>
          <w:tcPr>
            <w:tcW w:w="665" w:type="dxa"/>
            <w:tcBorders>
              <w:top w:val="nil"/>
              <w:left w:val="single" w:sz="5" w:space="0" w:color="000000"/>
              <w:bottom w:val="nil"/>
              <w:right w:val="single" w:sz="5" w:space="0" w:color="000000"/>
            </w:tcBorders>
          </w:tcPr>
          <w:p w14:paraId="109C36E5"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73,46%</w:t>
            </w:r>
          </w:p>
        </w:tc>
        <w:tc>
          <w:tcPr>
            <w:tcW w:w="665" w:type="dxa"/>
            <w:tcBorders>
              <w:top w:val="nil"/>
              <w:left w:val="single" w:sz="5" w:space="0" w:color="000000"/>
              <w:bottom w:val="nil"/>
              <w:right w:val="single" w:sz="5" w:space="0" w:color="000000"/>
            </w:tcBorders>
          </w:tcPr>
          <w:p w14:paraId="53F2A271"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74,90%</w:t>
            </w:r>
          </w:p>
        </w:tc>
        <w:tc>
          <w:tcPr>
            <w:tcW w:w="666" w:type="dxa"/>
            <w:tcBorders>
              <w:top w:val="nil"/>
              <w:left w:val="single" w:sz="5" w:space="0" w:color="000000"/>
              <w:bottom w:val="nil"/>
              <w:right w:val="single" w:sz="5" w:space="0" w:color="000000"/>
            </w:tcBorders>
          </w:tcPr>
          <w:p w14:paraId="1E4EAC2F"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74,18%</w:t>
            </w:r>
          </w:p>
        </w:tc>
        <w:tc>
          <w:tcPr>
            <w:tcW w:w="834" w:type="dxa"/>
            <w:tcBorders>
              <w:top w:val="nil"/>
              <w:left w:val="single" w:sz="5" w:space="0" w:color="000000"/>
              <w:bottom w:val="nil"/>
              <w:right w:val="single" w:sz="5" w:space="0" w:color="000000"/>
            </w:tcBorders>
          </w:tcPr>
          <w:p w14:paraId="4B304677"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76.548</w:t>
            </w:r>
          </w:p>
        </w:tc>
        <w:tc>
          <w:tcPr>
            <w:tcW w:w="643" w:type="dxa"/>
            <w:tcBorders>
              <w:top w:val="nil"/>
              <w:left w:val="single" w:sz="5" w:space="0" w:color="000000"/>
              <w:bottom w:val="nil"/>
              <w:right w:val="single" w:sz="5" w:space="0" w:color="000000"/>
            </w:tcBorders>
          </w:tcPr>
          <w:p w14:paraId="160C1056"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1.466</w:t>
            </w:r>
          </w:p>
        </w:tc>
        <w:tc>
          <w:tcPr>
            <w:tcW w:w="832" w:type="dxa"/>
            <w:tcBorders>
              <w:top w:val="nil"/>
              <w:left w:val="single" w:sz="5" w:space="0" w:color="000000"/>
              <w:bottom w:val="nil"/>
              <w:right w:val="single" w:sz="5" w:space="0" w:color="000000"/>
            </w:tcBorders>
          </w:tcPr>
          <w:p w14:paraId="67DB6332"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78.014</w:t>
            </w:r>
          </w:p>
        </w:tc>
        <w:tc>
          <w:tcPr>
            <w:tcW w:w="622" w:type="dxa"/>
            <w:tcBorders>
              <w:top w:val="nil"/>
              <w:left w:val="single" w:sz="5" w:space="0" w:color="000000"/>
              <w:bottom w:val="nil"/>
              <w:right w:val="single" w:sz="5" w:space="0" w:color="000000"/>
            </w:tcBorders>
          </w:tcPr>
          <w:p w14:paraId="66795898"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1,88%</w:t>
            </w:r>
          </w:p>
        </w:tc>
      </w:tr>
      <w:tr w:rsidR="007E53B3" w:rsidRPr="006D1999" w14:paraId="42442F0A" w14:textId="77777777" w:rsidTr="007E53B3">
        <w:trPr>
          <w:trHeight w:val="295"/>
        </w:trPr>
        <w:tc>
          <w:tcPr>
            <w:tcW w:w="311" w:type="dxa"/>
            <w:tcBorders>
              <w:top w:val="nil"/>
              <w:left w:val="single" w:sz="5" w:space="0" w:color="000000"/>
              <w:bottom w:val="nil"/>
              <w:right w:val="single" w:sz="5" w:space="0" w:color="000000"/>
            </w:tcBorders>
          </w:tcPr>
          <w:p w14:paraId="745B43A9" w14:textId="77777777" w:rsidR="007E53B3" w:rsidRPr="00AF0C49" w:rsidRDefault="007E53B3" w:rsidP="005E573E">
            <w:pPr>
              <w:ind w:left="116"/>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6</w:t>
            </w:r>
          </w:p>
        </w:tc>
        <w:tc>
          <w:tcPr>
            <w:tcW w:w="1534" w:type="dxa"/>
            <w:tcBorders>
              <w:top w:val="nil"/>
              <w:left w:val="single" w:sz="5" w:space="0" w:color="000000"/>
              <w:bottom w:val="nil"/>
              <w:right w:val="single" w:sz="5" w:space="0" w:color="000000"/>
            </w:tcBorders>
          </w:tcPr>
          <w:p w14:paraId="6C3FA892" w14:textId="77777777" w:rsidR="007E53B3" w:rsidRPr="00AF0C49" w:rsidRDefault="007E53B3" w:rsidP="005E573E">
            <w:pPr>
              <w:ind w:left="27"/>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AMPELGADING</w:t>
            </w:r>
          </w:p>
        </w:tc>
        <w:tc>
          <w:tcPr>
            <w:tcW w:w="662" w:type="dxa"/>
            <w:tcBorders>
              <w:top w:val="nil"/>
              <w:left w:val="single" w:sz="5" w:space="0" w:color="000000"/>
              <w:bottom w:val="nil"/>
              <w:right w:val="single" w:sz="5" w:space="0" w:color="000000"/>
            </w:tcBorders>
          </w:tcPr>
          <w:p w14:paraId="6132E4BE"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23.498</w:t>
            </w:r>
          </w:p>
        </w:tc>
        <w:tc>
          <w:tcPr>
            <w:tcW w:w="840" w:type="dxa"/>
            <w:tcBorders>
              <w:top w:val="nil"/>
              <w:left w:val="single" w:sz="5" w:space="0" w:color="000000"/>
              <w:bottom w:val="nil"/>
              <w:right w:val="single" w:sz="5" w:space="0" w:color="000000"/>
            </w:tcBorders>
          </w:tcPr>
          <w:p w14:paraId="787E4907"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23.347</w:t>
            </w:r>
          </w:p>
        </w:tc>
        <w:tc>
          <w:tcPr>
            <w:tcW w:w="837" w:type="dxa"/>
            <w:tcBorders>
              <w:top w:val="nil"/>
              <w:left w:val="single" w:sz="5" w:space="0" w:color="000000"/>
              <w:bottom w:val="nil"/>
              <w:right w:val="single" w:sz="5" w:space="0" w:color="000000"/>
            </w:tcBorders>
          </w:tcPr>
          <w:p w14:paraId="1FC482FD"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46.845</w:t>
            </w:r>
          </w:p>
        </w:tc>
        <w:tc>
          <w:tcPr>
            <w:tcW w:w="664" w:type="dxa"/>
            <w:tcBorders>
              <w:top w:val="nil"/>
              <w:left w:val="single" w:sz="5" w:space="0" w:color="000000"/>
              <w:bottom w:val="nil"/>
              <w:right w:val="single" w:sz="5" w:space="0" w:color="000000"/>
            </w:tcBorders>
          </w:tcPr>
          <w:p w14:paraId="50E1D7AF"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17.529</w:t>
            </w:r>
          </w:p>
        </w:tc>
        <w:tc>
          <w:tcPr>
            <w:tcW w:w="665" w:type="dxa"/>
            <w:tcBorders>
              <w:top w:val="nil"/>
              <w:left w:val="single" w:sz="5" w:space="0" w:color="000000"/>
              <w:bottom w:val="nil"/>
              <w:right w:val="single" w:sz="5" w:space="0" w:color="000000"/>
            </w:tcBorders>
          </w:tcPr>
          <w:p w14:paraId="031C4220"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17.420</w:t>
            </w:r>
          </w:p>
        </w:tc>
        <w:tc>
          <w:tcPr>
            <w:tcW w:w="835" w:type="dxa"/>
            <w:tcBorders>
              <w:top w:val="nil"/>
              <w:left w:val="single" w:sz="5" w:space="0" w:color="000000"/>
              <w:bottom w:val="nil"/>
              <w:right w:val="single" w:sz="5" w:space="0" w:color="000000"/>
            </w:tcBorders>
          </w:tcPr>
          <w:p w14:paraId="6E21682A"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34.949</w:t>
            </w:r>
          </w:p>
        </w:tc>
        <w:tc>
          <w:tcPr>
            <w:tcW w:w="665" w:type="dxa"/>
            <w:tcBorders>
              <w:top w:val="nil"/>
              <w:left w:val="single" w:sz="5" w:space="0" w:color="000000"/>
              <w:bottom w:val="nil"/>
              <w:right w:val="single" w:sz="5" w:space="0" w:color="000000"/>
            </w:tcBorders>
          </w:tcPr>
          <w:p w14:paraId="12A6095A"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74,60%</w:t>
            </w:r>
          </w:p>
        </w:tc>
        <w:tc>
          <w:tcPr>
            <w:tcW w:w="665" w:type="dxa"/>
            <w:tcBorders>
              <w:top w:val="nil"/>
              <w:left w:val="single" w:sz="5" w:space="0" w:color="000000"/>
              <w:bottom w:val="nil"/>
              <w:right w:val="single" w:sz="5" w:space="0" w:color="000000"/>
            </w:tcBorders>
          </w:tcPr>
          <w:p w14:paraId="06C17014"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74,61%</w:t>
            </w:r>
          </w:p>
        </w:tc>
        <w:tc>
          <w:tcPr>
            <w:tcW w:w="666" w:type="dxa"/>
            <w:tcBorders>
              <w:top w:val="nil"/>
              <w:left w:val="single" w:sz="5" w:space="0" w:color="000000"/>
              <w:bottom w:val="nil"/>
              <w:right w:val="single" w:sz="5" w:space="0" w:color="000000"/>
            </w:tcBorders>
          </w:tcPr>
          <w:p w14:paraId="45F57373"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74,61%</w:t>
            </w:r>
          </w:p>
        </w:tc>
        <w:tc>
          <w:tcPr>
            <w:tcW w:w="834" w:type="dxa"/>
            <w:tcBorders>
              <w:top w:val="nil"/>
              <w:left w:val="single" w:sz="5" w:space="0" w:color="000000"/>
              <w:bottom w:val="nil"/>
              <w:right w:val="single" w:sz="5" w:space="0" w:color="000000"/>
            </w:tcBorders>
          </w:tcPr>
          <w:p w14:paraId="745AE7DA"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34.120</w:t>
            </w:r>
          </w:p>
        </w:tc>
        <w:tc>
          <w:tcPr>
            <w:tcW w:w="643" w:type="dxa"/>
            <w:tcBorders>
              <w:top w:val="nil"/>
              <w:left w:val="single" w:sz="5" w:space="0" w:color="000000"/>
              <w:bottom w:val="nil"/>
              <w:right w:val="single" w:sz="5" w:space="0" w:color="000000"/>
            </w:tcBorders>
          </w:tcPr>
          <w:p w14:paraId="5E7D97AB"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829</w:t>
            </w:r>
          </w:p>
        </w:tc>
        <w:tc>
          <w:tcPr>
            <w:tcW w:w="832" w:type="dxa"/>
            <w:tcBorders>
              <w:top w:val="nil"/>
              <w:left w:val="single" w:sz="5" w:space="0" w:color="000000"/>
              <w:bottom w:val="nil"/>
              <w:right w:val="single" w:sz="5" w:space="0" w:color="000000"/>
            </w:tcBorders>
          </w:tcPr>
          <w:p w14:paraId="13307688"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34.949</w:t>
            </w:r>
          </w:p>
        </w:tc>
        <w:tc>
          <w:tcPr>
            <w:tcW w:w="622" w:type="dxa"/>
            <w:tcBorders>
              <w:top w:val="nil"/>
              <w:left w:val="single" w:sz="5" w:space="0" w:color="000000"/>
              <w:bottom w:val="nil"/>
              <w:right w:val="single" w:sz="5" w:space="0" w:color="000000"/>
            </w:tcBorders>
          </w:tcPr>
          <w:p w14:paraId="453FF91A"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2,37%</w:t>
            </w:r>
          </w:p>
        </w:tc>
      </w:tr>
      <w:tr w:rsidR="007E53B3" w:rsidRPr="006D1999" w14:paraId="11429537" w14:textId="77777777" w:rsidTr="007E53B3">
        <w:trPr>
          <w:trHeight w:val="295"/>
        </w:trPr>
        <w:tc>
          <w:tcPr>
            <w:tcW w:w="311" w:type="dxa"/>
            <w:tcBorders>
              <w:top w:val="nil"/>
              <w:left w:val="single" w:sz="5" w:space="0" w:color="000000"/>
              <w:bottom w:val="nil"/>
              <w:right w:val="single" w:sz="5" w:space="0" w:color="000000"/>
            </w:tcBorders>
          </w:tcPr>
          <w:p w14:paraId="4CCD6F3E" w14:textId="77777777" w:rsidR="007E53B3" w:rsidRPr="00AF0C49" w:rsidRDefault="007E53B3" w:rsidP="005E573E">
            <w:pPr>
              <w:ind w:left="116"/>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7</w:t>
            </w:r>
          </w:p>
        </w:tc>
        <w:tc>
          <w:tcPr>
            <w:tcW w:w="1534" w:type="dxa"/>
            <w:tcBorders>
              <w:top w:val="nil"/>
              <w:left w:val="single" w:sz="5" w:space="0" w:color="000000"/>
              <w:bottom w:val="nil"/>
              <w:right w:val="single" w:sz="5" w:space="0" w:color="000000"/>
            </w:tcBorders>
          </w:tcPr>
          <w:p w14:paraId="00318AD9" w14:textId="77777777" w:rsidR="007E53B3" w:rsidRPr="00AF0C49" w:rsidRDefault="007E53B3" w:rsidP="005E573E">
            <w:pPr>
              <w:ind w:left="27"/>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PONCOKUSUMO</w:t>
            </w:r>
          </w:p>
        </w:tc>
        <w:tc>
          <w:tcPr>
            <w:tcW w:w="662" w:type="dxa"/>
            <w:tcBorders>
              <w:top w:val="nil"/>
              <w:left w:val="single" w:sz="5" w:space="0" w:color="000000"/>
              <w:bottom w:val="nil"/>
              <w:right w:val="single" w:sz="5" w:space="0" w:color="000000"/>
            </w:tcBorders>
          </w:tcPr>
          <w:p w14:paraId="07A85AD6"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38.832</w:t>
            </w:r>
          </w:p>
        </w:tc>
        <w:tc>
          <w:tcPr>
            <w:tcW w:w="840" w:type="dxa"/>
            <w:tcBorders>
              <w:top w:val="nil"/>
              <w:left w:val="single" w:sz="5" w:space="0" w:color="000000"/>
              <w:bottom w:val="nil"/>
              <w:right w:val="single" w:sz="5" w:space="0" w:color="000000"/>
            </w:tcBorders>
          </w:tcPr>
          <w:p w14:paraId="60B17977"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38.015</w:t>
            </w:r>
          </w:p>
        </w:tc>
        <w:tc>
          <w:tcPr>
            <w:tcW w:w="837" w:type="dxa"/>
            <w:tcBorders>
              <w:top w:val="nil"/>
              <w:left w:val="single" w:sz="5" w:space="0" w:color="000000"/>
              <w:bottom w:val="nil"/>
              <w:right w:val="single" w:sz="5" w:space="0" w:color="000000"/>
            </w:tcBorders>
          </w:tcPr>
          <w:p w14:paraId="138DBB84"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76.847</w:t>
            </w:r>
          </w:p>
        </w:tc>
        <w:tc>
          <w:tcPr>
            <w:tcW w:w="664" w:type="dxa"/>
            <w:tcBorders>
              <w:top w:val="nil"/>
              <w:left w:val="single" w:sz="5" w:space="0" w:color="000000"/>
              <w:bottom w:val="nil"/>
              <w:right w:val="single" w:sz="5" w:space="0" w:color="000000"/>
            </w:tcBorders>
          </w:tcPr>
          <w:p w14:paraId="3F5F73B8"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30.914</w:t>
            </w:r>
          </w:p>
        </w:tc>
        <w:tc>
          <w:tcPr>
            <w:tcW w:w="665" w:type="dxa"/>
            <w:tcBorders>
              <w:top w:val="nil"/>
              <w:left w:val="single" w:sz="5" w:space="0" w:color="000000"/>
              <w:bottom w:val="nil"/>
              <w:right w:val="single" w:sz="5" w:space="0" w:color="000000"/>
            </w:tcBorders>
          </w:tcPr>
          <w:p w14:paraId="4BE73F99"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31.190</w:t>
            </w:r>
          </w:p>
        </w:tc>
        <w:tc>
          <w:tcPr>
            <w:tcW w:w="835" w:type="dxa"/>
            <w:tcBorders>
              <w:top w:val="nil"/>
              <w:left w:val="single" w:sz="5" w:space="0" w:color="000000"/>
              <w:bottom w:val="nil"/>
              <w:right w:val="single" w:sz="5" w:space="0" w:color="000000"/>
            </w:tcBorders>
          </w:tcPr>
          <w:p w14:paraId="017F9DB0"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62.104</w:t>
            </w:r>
          </w:p>
        </w:tc>
        <w:tc>
          <w:tcPr>
            <w:tcW w:w="665" w:type="dxa"/>
            <w:tcBorders>
              <w:top w:val="nil"/>
              <w:left w:val="single" w:sz="5" w:space="0" w:color="000000"/>
              <w:bottom w:val="nil"/>
              <w:right w:val="single" w:sz="5" w:space="0" w:color="000000"/>
            </w:tcBorders>
          </w:tcPr>
          <w:p w14:paraId="17D118E5"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79,61%</w:t>
            </w:r>
          </w:p>
        </w:tc>
        <w:tc>
          <w:tcPr>
            <w:tcW w:w="665" w:type="dxa"/>
            <w:tcBorders>
              <w:top w:val="nil"/>
              <w:left w:val="single" w:sz="5" w:space="0" w:color="000000"/>
              <w:bottom w:val="nil"/>
              <w:right w:val="single" w:sz="5" w:space="0" w:color="000000"/>
            </w:tcBorders>
          </w:tcPr>
          <w:p w14:paraId="4BB4C642"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82,05%</w:t>
            </w:r>
          </w:p>
        </w:tc>
        <w:tc>
          <w:tcPr>
            <w:tcW w:w="666" w:type="dxa"/>
            <w:tcBorders>
              <w:top w:val="nil"/>
              <w:left w:val="single" w:sz="5" w:space="0" w:color="000000"/>
              <w:bottom w:val="nil"/>
              <w:right w:val="single" w:sz="5" w:space="0" w:color="000000"/>
            </w:tcBorders>
          </w:tcPr>
          <w:p w14:paraId="7126B8BD"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80,82%</w:t>
            </w:r>
          </w:p>
        </w:tc>
        <w:tc>
          <w:tcPr>
            <w:tcW w:w="834" w:type="dxa"/>
            <w:tcBorders>
              <w:top w:val="nil"/>
              <w:left w:val="single" w:sz="5" w:space="0" w:color="000000"/>
              <w:bottom w:val="nil"/>
              <w:right w:val="single" w:sz="5" w:space="0" w:color="000000"/>
            </w:tcBorders>
          </w:tcPr>
          <w:p w14:paraId="758A1C40"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59.675</w:t>
            </w:r>
          </w:p>
        </w:tc>
        <w:tc>
          <w:tcPr>
            <w:tcW w:w="643" w:type="dxa"/>
            <w:tcBorders>
              <w:top w:val="nil"/>
              <w:left w:val="single" w:sz="5" w:space="0" w:color="000000"/>
              <w:bottom w:val="nil"/>
              <w:right w:val="single" w:sz="5" w:space="0" w:color="000000"/>
            </w:tcBorders>
          </w:tcPr>
          <w:p w14:paraId="4E6AAB2D"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2.429</w:t>
            </w:r>
          </w:p>
        </w:tc>
        <w:tc>
          <w:tcPr>
            <w:tcW w:w="832" w:type="dxa"/>
            <w:tcBorders>
              <w:top w:val="nil"/>
              <w:left w:val="single" w:sz="5" w:space="0" w:color="000000"/>
              <w:bottom w:val="nil"/>
              <w:right w:val="single" w:sz="5" w:space="0" w:color="000000"/>
            </w:tcBorders>
          </w:tcPr>
          <w:p w14:paraId="6D35B4C9"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62.104</w:t>
            </w:r>
          </w:p>
        </w:tc>
        <w:tc>
          <w:tcPr>
            <w:tcW w:w="622" w:type="dxa"/>
            <w:tcBorders>
              <w:top w:val="nil"/>
              <w:left w:val="single" w:sz="5" w:space="0" w:color="000000"/>
              <w:bottom w:val="nil"/>
              <w:right w:val="single" w:sz="5" w:space="0" w:color="000000"/>
            </w:tcBorders>
          </w:tcPr>
          <w:p w14:paraId="40658240"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3,91%</w:t>
            </w:r>
          </w:p>
        </w:tc>
      </w:tr>
      <w:tr w:rsidR="007E53B3" w:rsidRPr="006D1999" w14:paraId="2E238662" w14:textId="77777777" w:rsidTr="007E53B3">
        <w:trPr>
          <w:trHeight w:val="295"/>
        </w:trPr>
        <w:tc>
          <w:tcPr>
            <w:tcW w:w="311" w:type="dxa"/>
            <w:tcBorders>
              <w:top w:val="nil"/>
              <w:left w:val="single" w:sz="5" w:space="0" w:color="000000"/>
              <w:bottom w:val="nil"/>
              <w:right w:val="single" w:sz="5" w:space="0" w:color="000000"/>
            </w:tcBorders>
          </w:tcPr>
          <w:p w14:paraId="426308CA" w14:textId="77777777" w:rsidR="007E53B3" w:rsidRPr="00AF0C49" w:rsidRDefault="007E53B3" w:rsidP="005E573E">
            <w:pPr>
              <w:ind w:left="116"/>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8</w:t>
            </w:r>
          </w:p>
        </w:tc>
        <w:tc>
          <w:tcPr>
            <w:tcW w:w="1534" w:type="dxa"/>
            <w:tcBorders>
              <w:top w:val="nil"/>
              <w:left w:val="single" w:sz="5" w:space="0" w:color="000000"/>
              <w:bottom w:val="nil"/>
              <w:right w:val="single" w:sz="5" w:space="0" w:color="000000"/>
            </w:tcBorders>
          </w:tcPr>
          <w:p w14:paraId="6C5514DB" w14:textId="77777777" w:rsidR="007E53B3" w:rsidRPr="00AF0C49" w:rsidRDefault="007E53B3" w:rsidP="005E573E">
            <w:pPr>
              <w:ind w:left="27"/>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WAJAK</w:t>
            </w:r>
          </w:p>
        </w:tc>
        <w:tc>
          <w:tcPr>
            <w:tcW w:w="662" w:type="dxa"/>
            <w:tcBorders>
              <w:top w:val="nil"/>
              <w:left w:val="single" w:sz="5" w:space="0" w:color="000000"/>
              <w:bottom w:val="nil"/>
              <w:right w:val="single" w:sz="5" w:space="0" w:color="000000"/>
            </w:tcBorders>
          </w:tcPr>
          <w:p w14:paraId="170E0FD8"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32.937</w:t>
            </w:r>
          </w:p>
        </w:tc>
        <w:tc>
          <w:tcPr>
            <w:tcW w:w="840" w:type="dxa"/>
            <w:tcBorders>
              <w:top w:val="nil"/>
              <w:left w:val="single" w:sz="5" w:space="0" w:color="000000"/>
              <w:bottom w:val="nil"/>
              <w:right w:val="single" w:sz="5" w:space="0" w:color="000000"/>
            </w:tcBorders>
          </w:tcPr>
          <w:p w14:paraId="118295BB"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33.070</w:t>
            </w:r>
          </w:p>
        </w:tc>
        <w:tc>
          <w:tcPr>
            <w:tcW w:w="837" w:type="dxa"/>
            <w:tcBorders>
              <w:top w:val="nil"/>
              <w:left w:val="single" w:sz="5" w:space="0" w:color="000000"/>
              <w:bottom w:val="nil"/>
              <w:right w:val="single" w:sz="5" w:space="0" w:color="000000"/>
            </w:tcBorders>
          </w:tcPr>
          <w:p w14:paraId="59B6EC9E"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66.007</w:t>
            </w:r>
          </w:p>
        </w:tc>
        <w:tc>
          <w:tcPr>
            <w:tcW w:w="664" w:type="dxa"/>
            <w:tcBorders>
              <w:top w:val="nil"/>
              <w:left w:val="single" w:sz="5" w:space="0" w:color="000000"/>
              <w:bottom w:val="nil"/>
              <w:right w:val="single" w:sz="5" w:space="0" w:color="000000"/>
            </w:tcBorders>
          </w:tcPr>
          <w:p w14:paraId="59A04064"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26.017</w:t>
            </w:r>
          </w:p>
        </w:tc>
        <w:tc>
          <w:tcPr>
            <w:tcW w:w="665" w:type="dxa"/>
            <w:tcBorders>
              <w:top w:val="nil"/>
              <w:left w:val="single" w:sz="5" w:space="0" w:color="000000"/>
              <w:bottom w:val="nil"/>
              <w:right w:val="single" w:sz="5" w:space="0" w:color="000000"/>
            </w:tcBorders>
          </w:tcPr>
          <w:p w14:paraId="73D311BE"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27.092</w:t>
            </w:r>
          </w:p>
        </w:tc>
        <w:tc>
          <w:tcPr>
            <w:tcW w:w="835" w:type="dxa"/>
            <w:tcBorders>
              <w:top w:val="nil"/>
              <w:left w:val="single" w:sz="5" w:space="0" w:color="000000"/>
              <w:bottom w:val="nil"/>
              <w:right w:val="single" w:sz="5" w:space="0" w:color="000000"/>
            </w:tcBorders>
          </w:tcPr>
          <w:p w14:paraId="035CA8ED"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53.109</w:t>
            </w:r>
          </w:p>
        </w:tc>
        <w:tc>
          <w:tcPr>
            <w:tcW w:w="665" w:type="dxa"/>
            <w:tcBorders>
              <w:top w:val="nil"/>
              <w:left w:val="single" w:sz="5" w:space="0" w:color="000000"/>
              <w:bottom w:val="nil"/>
              <w:right w:val="single" w:sz="5" w:space="0" w:color="000000"/>
            </w:tcBorders>
          </w:tcPr>
          <w:p w14:paraId="14C94C2A"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78,99%</w:t>
            </w:r>
          </w:p>
        </w:tc>
        <w:tc>
          <w:tcPr>
            <w:tcW w:w="665" w:type="dxa"/>
            <w:tcBorders>
              <w:top w:val="nil"/>
              <w:left w:val="single" w:sz="5" w:space="0" w:color="000000"/>
              <w:bottom w:val="nil"/>
              <w:right w:val="single" w:sz="5" w:space="0" w:color="000000"/>
            </w:tcBorders>
          </w:tcPr>
          <w:p w14:paraId="097BA65A"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81,92%</w:t>
            </w:r>
          </w:p>
        </w:tc>
        <w:tc>
          <w:tcPr>
            <w:tcW w:w="666" w:type="dxa"/>
            <w:tcBorders>
              <w:top w:val="nil"/>
              <w:left w:val="single" w:sz="5" w:space="0" w:color="000000"/>
              <w:bottom w:val="nil"/>
              <w:right w:val="single" w:sz="5" w:space="0" w:color="000000"/>
            </w:tcBorders>
          </w:tcPr>
          <w:p w14:paraId="67A97BEC"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80,46%</w:t>
            </w:r>
          </w:p>
        </w:tc>
        <w:tc>
          <w:tcPr>
            <w:tcW w:w="834" w:type="dxa"/>
            <w:tcBorders>
              <w:top w:val="nil"/>
              <w:left w:val="single" w:sz="5" w:space="0" w:color="000000"/>
              <w:bottom w:val="nil"/>
              <w:right w:val="single" w:sz="5" w:space="0" w:color="000000"/>
            </w:tcBorders>
          </w:tcPr>
          <w:p w14:paraId="6C03F389"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51.923</w:t>
            </w:r>
          </w:p>
        </w:tc>
        <w:tc>
          <w:tcPr>
            <w:tcW w:w="643" w:type="dxa"/>
            <w:tcBorders>
              <w:top w:val="nil"/>
              <w:left w:val="single" w:sz="5" w:space="0" w:color="000000"/>
              <w:bottom w:val="nil"/>
              <w:right w:val="single" w:sz="5" w:space="0" w:color="000000"/>
            </w:tcBorders>
          </w:tcPr>
          <w:p w14:paraId="6EA2B0B3"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1.186</w:t>
            </w:r>
          </w:p>
        </w:tc>
        <w:tc>
          <w:tcPr>
            <w:tcW w:w="832" w:type="dxa"/>
            <w:tcBorders>
              <w:top w:val="nil"/>
              <w:left w:val="single" w:sz="5" w:space="0" w:color="000000"/>
              <w:bottom w:val="nil"/>
              <w:right w:val="single" w:sz="5" w:space="0" w:color="000000"/>
            </w:tcBorders>
          </w:tcPr>
          <w:p w14:paraId="7261AC73"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53.109</w:t>
            </w:r>
          </w:p>
        </w:tc>
        <w:tc>
          <w:tcPr>
            <w:tcW w:w="622" w:type="dxa"/>
            <w:tcBorders>
              <w:top w:val="nil"/>
              <w:left w:val="single" w:sz="5" w:space="0" w:color="000000"/>
              <w:bottom w:val="nil"/>
              <w:right w:val="single" w:sz="5" w:space="0" w:color="000000"/>
            </w:tcBorders>
          </w:tcPr>
          <w:p w14:paraId="2821A77F"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2,23%</w:t>
            </w:r>
          </w:p>
        </w:tc>
      </w:tr>
      <w:tr w:rsidR="007E53B3" w:rsidRPr="006D1999" w14:paraId="34B92D9F" w14:textId="77777777" w:rsidTr="007E53B3">
        <w:trPr>
          <w:trHeight w:val="295"/>
        </w:trPr>
        <w:tc>
          <w:tcPr>
            <w:tcW w:w="311" w:type="dxa"/>
            <w:tcBorders>
              <w:top w:val="nil"/>
              <w:left w:val="single" w:sz="5" w:space="0" w:color="000000"/>
              <w:bottom w:val="nil"/>
              <w:right w:val="single" w:sz="5" w:space="0" w:color="000000"/>
            </w:tcBorders>
          </w:tcPr>
          <w:p w14:paraId="23E72FE0" w14:textId="77777777" w:rsidR="007E53B3" w:rsidRPr="00AF0C49" w:rsidRDefault="007E53B3" w:rsidP="005E573E">
            <w:pPr>
              <w:ind w:left="116"/>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9</w:t>
            </w:r>
          </w:p>
        </w:tc>
        <w:tc>
          <w:tcPr>
            <w:tcW w:w="1534" w:type="dxa"/>
            <w:tcBorders>
              <w:top w:val="nil"/>
              <w:left w:val="single" w:sz="5" w:space="0" w:color="000000"/>
              <w:bottom w:val="nil"/>
              <w:right w:val="single" w:sz="5" w:space="0" w:color="000000"/>
            </w:tcBorders>
          </w:tcPr>
          <w:p w14:paraId="772468C8" w14:textId="77777777" w:rsidR="007E53B3" w:rsidRPr="00AF0C49" w:rsidRDefault="007E53B3" w:rsidP="005E573E">
            <w:pPr>
              <w:ind w:left="27"/>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TUREN</w:t>
            </w:r>
          </w:p>
        </w:tc>
        <w:tc>
          <w:tcPr>
            <w:tcW w:w="662" w:type="dxa"/>
            <w:tcBorders>
              <w:top w:val="nil"/>
              <w:left w:val="single" w:sz="5" w:space="0" w:color="000000"/>
              <w:bottom w:val="nil"/>
              <w:right w:val="single" w:sz="5" w:space="0" w:color="000000"/>
            </w:tcBorders>
          </w:tcPr>
          <w:p w14:paraId="4AD4BAA4"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45.600</w:t>
            </w:r>
          </w:p>
        </w:tc>
        <w:tc>
          <w:tcPr>
            <w:tcW w:w="840" w:type="dxa"/>
            <w:tcBorders>
              <w:top w:val="nil"/>
              <w:left w:val="single" w:sz="5" w:space="0" w:color="000000"/>
              <w:bottom w:val="nil"/>
              <w:right w:val="single" w:sz="5" w:space="0" w:color="000000"/>
            </w:tcBorders>
          </w:tcPr>
          <w:p w14:paraId="5E08F454"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45.494</w:t>
            </w:r>
          </w:p>
        </w:tc>
        <w:tc>
          <w:tcPr>
            <w:tcW w:w="837" w:type="dxa"/>
            <w:tcBorders>
              <w:top w:val="nil"/>
              <w:left w:val="single" w:sz="5" w:space="0" w:color="000000"/>
              <w:bottom w:val="nil"/>
              <w:right w:val="single" w:sz="5" w:space="0" w:color="000000"/>
            </w:tcBorders>
          </w:tcPr>
          <w:p w14:paraId="189210B0"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91.094</w:t>
            </w:r>
          </w:p>
        </w:tc>
        <w:tc>
          <w:tcPr>
            <w:tcW w:w="664" w:type="dxa"/>
            <w:tcBorders>
              <w:top w:val="nil"/>
              <w:left w:val="single" w:sz="5" w:space="0" w:color="000000"/>
              <w:bottom w:val="nil"/>
              <w:right w:val="single" w:sz="5" w:space="0" w:color="000000"/>
            </w:tcBorders>
          </w:tcPr>
          <w:p w14:paraId="3696DF11"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36.094</w:t>
            </w:r>
          </w:p>
        </w:tc>
        <w:tc>
          <w:tcPr>
            <w:tcW w:w="665" w:type="dxa"/>
            <w:tcBorders>
              <w:top w:val="nil"/>
              <w:left w:val="single" w:sz="5" w:space="0" w:color="000000"/>
              <w:bottom w:val="nil"/>
              <w:right w:val="single" w:sz="5" w:space="0" w:color="000000"/>
            </w:tcBorders>
          </w:tcPr>
          <w:p w14:paraId="54F872AE"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37.463</w:t>
            </w:r>
          </w:p>
        </w:tc>
        <w:tc>
          <w:tcPr>
            <w:tcW w:w="835" w:type="dxa"/>
            <w:tcBorders>
              <w:top w:val="nil"/>
              <w:left w:val="single" w:sz="5" w:space="0" w:color="000000"/>
              <w:bottom w:val="nil"/>
              <w:right w:val="single" w:sz="5" w:space="0" w:color="000000"/>
            </w:tcBorders>
          </w:tcPr>
          <w:p w14:paraId="5A545F71"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73.557</w:t>
            </w:r>
          </w:p>
        </w:tc>
        <w:tc>
          <w:tcPr>
            <w:tcW w:w="665" w:type="dxa"/>
            <w:tcBorders>
              <w:top w:val="nil"/>
              <w:left w:val="single" w:sz="5" w:space="0" w:color="000000"/>
              <w:bottom w:val="nil"/>
              <w:right w:val="single" w:sz="5" w:space="0" w:color="000000"/>
            </w:tcBorders>
          </w:tcPr>
          <w:p w14:paraId="71DE50E8"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79,15%</w:t>
            </w:r>
          </w:p>
        </w:tc>
        <w:tc>
          <w:tcPr>
            <w:tcW w:w="665" w:type="dxa"/>
            <w:tcBorders>
              <w:top w:val="nil"/>
              <w:left w:val="single" w:sz="5" w:space="0" w:color="000000"/>
              <w:bottom w:val="nil"/>
              <w:right w:val="single" w:sz="5" w:space="0" w:color="000000"/>
            </w:tcBorders>
          </w:tcPr>
          <w:p w14:paraId="78D2D2D5"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82,35%</w:t>
            </w:r>
          </w:p>
        </w:tc>
        <w:tc>
          <w:tcPr>
            <w:tcW w:w="666" w:type="dxa"/>
            <w:tcBorders>
              <w:top w:val="nil"/>
              <w:left w:val="single" w:sz="5" w:space="0" w:color="000000"/>
              <w:bottom w:val="nil"/>
              <w:right w:val="single" w:sz="5" w:space="0" w:color="000000"/>
            </w:tcBorders>
          </w:tcPr>
          <w:p w14:paraId="4AEF2DA3"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80,75%</w:t>
            </w:r>
          </w:p>
        </w:tc>
        <w:tc>
          <w:tcPr>
            <w:tcW w:w="834" w:type="dxa"/>
            <w:tcBorders>
              <w:top w:val="nil"/>
              <w:left w:val="single" w:sz="5" w:space="0" w:color="000000"/>
              <w:bottom w:val="nil"/>
              <w:right w:val="single" w:sz="5" w:space="0" w:color="000000"/>
            </w:tcBorders>
          </w:tcPr>
          <w:p w14:paraId="54B6B495"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71.986</w:t>
            </w:r>
          </w:p>
        </w:tc>
        <w:tc>
          <w:tcPr>
            <w:tcW w:w="643" w:type="dxa"/>
            <w:tcBorders>
              <w:top w:val="nil"/>
              <w:left w:val="single" w:sz="5" w:space="0" w:color="000000"/>
              <w:bottom w:val="nil"/>
              <w:right w:val="single" w:sz="5" w:space="0" w:color="000000"/>
            </w:tcBorders>
          </w:tcPr>
          <w:p w14:paraId="003AA754"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1.571</w:t>
            </w:r>
          </w:p>
        </w:tc>
        <w:tc>
          <w:tcPr>
            <w:tcW w:w="832" w:type="dxa"/>
            <w:tcBorders>
              <w:top w:val="nil"/>
              <w:left w:val="single" w:sz="5" w:space="0" w:color="000000"/>
              <w:bottom w:val="nil"/>
              <w:right w:val="single" w:sz="5" w:space="0" w:color="000000"/>
            </w:tcBorders>
          </w:tcPr>
          <w:p w14:paraId="6531E3E8"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73.557</w:t>
            </w:r>
          </w:p>
        </w:tc>
        <w:tc>
          <w:tcPr>
            <w:tcW w:w="622" w:type="dxa"/>
            <w:tcBorders>
              <w:top w:val="nil"/>
              <w:left w:val="single" w:sz="5" w:space="0" w:color="000000"/>
              <w:bottom w:val="nil"/>
              <w:right w:val="single" w:sz="5" w:space="0" w:color="000000"/>
            </w:tcBorders>
          </w:tcPr>
          <w:p w14:paraId="4601236F"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2,14%</w:t>
            </w:r>
          </w:p>
        </w:tc>
      </w:tr>
      <w:tr w:rsidR="007E53B3" w:rsidRPr="006D1999" w14:paraId="343BF5A8" w14:textId="77777777" w:rsidTr="007E53B3">
        <w:trPr>
          <w:trHeight w:val="295"/>
        </w:trPr>
        <w:tc>
          <w:tcPr>
            <w:tcW w:w="311" w:type="dxa"/>
            <w:tcBorders>
              <w:top w:val="nil"/>
              <w:left w:val="single" w:sz="5" w:space="0" w:color="000000"/>
              <w:bottom w:val="nil"/>
              <w:right w:val="single" w:sz="5" w:space="0" w:color="000000"/>
            </w:tcBorders>
          </w:tcPr>
          <w:p w14:paraId="3F17ED80" w14:textId="77777777" w:rsidR="007E53B3" w:rsidRPr="00AF0C49" w:rsidRDefault="007E53B3" w:rsidP="005E573E">
            <w:pPr>
              <w:ind w:left="80"/>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10</w:t>
            </w:r>
          </w:p>
        </w:tc>
        <w:tc>
          <w:tcPr>
            <w:tcW w:w="1534" w:type="dxa"/>
            <w:tcBorders>
              <w:top w:val="nil"/>
              <w:left w:val="single" w:sz="5" w:space="0" w:color="000000"/>
              <w:bottom w:val="nil"/>
              <w:right w:val="single" w:sz="5" w:space="0" w:color="000000"/>
            </w:tcBorders>
          </w:tcPr>
          <w:p w14:paraId="13FF1EF2" w14:textId="77777777" w:rsidR="007E53B3" w:rsidRPr="00AF0C49" w:rsidRDefault="007E53B3" w:rsidP="005E573E">
            <w:pPr>
              <w:ind w:left="28"/>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GONDANGLEGI</w:t>
            </w:r>
          </w:p>
        </w:tc>
        <w:tc>
          <w:tcPr>
            <w:tcW w:w="662" w:type="dxa"/>
            <w:tcBorders>
              <w:top w:val="nil"/>
              <w:left w:val="single" w:sz="5" w:space="0" w:color="000000"/>
              <w:bottom w:val="nil"/>
              <w:right w:val="single" w:sz="5" w:space="0" w:color="000000"/>
            </w:tcBorders>
          </w:tcPr>
          <w:p w14:paraId="3D52DC6B"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31.625</w:t>
            </w:r>
          </w:p>
        </w:tc>
        <w:tc>
          <w:tcPr>
            <w:tcW w:w="840" w:type="dxa"/>
            <w:tcBorders>
              <w:top w:val="nil"/>
              <w:left w:val="single" w:sz="5" w:space="0" w:color="000000"/>
              <w:bottom w:val="nil"/>
              <w:right w:val="single" w:sz="5" w:space="0" w:color="000000"/>
            </w:tcBorders>
          </w:tcPr>
          <w:p w14:paraId="2EDEB8AF"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32.621</w:t>
            </w:r>
          </w:p>
        </w:tc>
        <w:tc>
          <w:tcPr>
            <w:tcW w:w="837" w:type="dxa"/>
            <w:tcBorders>
              <w:top w:val="nil"/>
              <w:left w:val="single" w:sz="5" w:space="0" w:color="000000"/>
              <w:bottom w:val="nil"/>
              <w:right w:val="single" w:sz="5" w:space="0" w:color="000000"/>
            </w:tcBorders>
          </w:tcPr>
          <w:p w14:paraId="315FD3D0"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64.246</w:t>
            </w:r>
          </w:p>
        </w:tc>
        <w:tc>
          <w:tcPr>
            <w:tcW w:w="664" w:type="dxa"/>
            <w:tcBorders>
              <w:top w:val="nil"/>
              <w:left w:val="single" w:sz="5" w:space="0" w:color="000000"/>
              <w:bottom w:val="nil"/>
              <w:right w:val="single" w:sz="5" w:space="0" w:color="000000"/>
            </w:tcBorders>
          </w:tcPr>
          <w:p w14:paraId="444D9BEB"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25.842</w:t>
            </w:r>
          </w:p>
        </w:tc>
        <w:tc>
          <w:tcPr>
            <w:tcW w:w="665" w:type="dxa"/>
            <w:tcBorders>
              <w:top w:val="nil"/>
              <w:left w:val="single" w:sz="5" w:space="0" w:color="000000"/>
              <w:bottom w:val="nil"/>
              <w:right w:val="single" w:sz="5" w:space="0" w:color="000000"/>
            </w:tcBorders>
          </w:tcPr>
          <w:p w14:paraId="7063598A"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26.622</w:t>
            </w:r>
          </w:p>
        </w:tc>
        <w:tc>
          <w:tcPr>
            <w:tcW w:w="835" w:type="dxa"/>
            <w:tcBorders>
              <w:top w:val="nil"/>
              <w:left w:val="single" w:sz="5" w:space="0" w:color="000000"/>
              <w:bottom w:val="nil"/>
              <w:right w:val="single" w:sz="5" w:space="0" w:color="000000"/>
            </w:tcBorders>
          </w:tcPr>
          <w:p w14:paraId="2E6EF4CD"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52.464</w:t>
            </w:r>
          </w:p>
        </w:tc>
        <w:tc>
          <w:tcPr>
            <w:tcW w:w="665" w:type="dxa"/>
            <w:tcBorders>
              <w:top w:val="nil"/>
              <w:left w:val="single" w:sz="5" w:space="0" w:color="000000"/>
              <w:bottom w:val="nil"/>
              <w:right w:val="single" w:sz="5" w:space="0" w:color="000000"/>
            </w:tcBorders>
          </w:tcPr>
          <w:p w14:paraId="71B22513"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81,71%</w:t>
            </w:r>
          </w:p>
        </w:tc>
        <w:tc>
          <w:tcPr>
            <w:tcW w:w="665" w:type="dxa"/>
            <w:tcBorders>
              <w:top w:val="nil"/>
              <w:left w:val="single" w:sz="5" w:space="0" w:color="000000"/>
              <w:bottom w:val="nil"/>
              <w:right w:val="single" w:sz="5" w:space="0" w:color="000000"/>
            </w:tcBorders>
          </w:tcPr>
          <w:p w14:paraId="5A454A7A"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81,61%</w:t>
            </w:r>
          </w:p>
        </w:tc>
        <w:tc>
          <w:tcPr>
            <w:tcW w:w="666" w:type="dxa"/>
            <w:tcBorders>
              <w:top w:val="nil"/>
              <w:left w:val="single" w:sz="5" w:space="0" w:color="000000"/>
              <w:bottom w:val="nil"/>
              <w:right w:val="single" w:sz="5" w:space="0" w:color="000000"/>
            </w:tcBorders>
          </w:tcPr>
          <w:p w14:paraId="2F471ED6"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81,66%</w:t>
            </w:r>
          </w:p>
        </w:tc>
        <w:tc>
          <w:tcPr>
            <w:tcW w:w="834" w:type="dxa"/>
            <w:tcBorders>
              <w:top w:val="nil"/>
              <w:left w:val="single" w:sz="5" w:space="0" w:color="000000"/>
              <w:bottom w:val="nil"/>
              <w:right w:val="single" w:sz="5" w:space="0" w:color="000000"/>
            </w:tcBorders>
          </w:tcPr>
          <w:p w14:paraId="5676BC86"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50.975</w:t>
            </w:r>
          </w:p>
        </w:tc>
        <w:tc>
          <w:tcPr>
            <w:tcW w:w="643" w:type="dxa"/>
            <w:tcBorders>
              <w:top w:val="nil"/>
              <w:left w:val="single" w:sz="5" w:space="0" w:color="000000"/>
              <w:bottom w:val="nil"/>
              <w:right w:val="single" w:sz="5" w:space="0" w:color="000000"/>
            </w:tcBorders>
          </w:tcPr>
          <w:p w14:paraId="242B5725"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1.489</w:t>
            </w:r>
          </w:p>
        </w:tc>
        <w:tc>
          <w:tcPr>
            <w:tcW w:w="832" w:type="dxa"/>
            <w:tcBorders>
              <w:top w:val="nil"/>
              <w:left w:val="single" w:sz="5" w:space="0" w:color="000000"/>
              <w:bottom w:val="nil"/>
              <w:right w:val="single" w:sz="5" w:space="0" w:color="000000"/>
            </w:tcBorders>
          </w:tcPr>
          <w:p w14:paraId="2DBAE096"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52.464</w:t>
            </w:r>
          </w:p>
        </w:tc>
        <w:tc>
          <w:tcPr>
            <w:tcW w:w="622" w:type="dxa"/>
            <w:tcBorders>
              <w:top w:val="nil"/>
              <w:left w:val="single" w:sz="5" w:space="0" w:color="000000"/>
              <w:bottom w:val="nil"/>
              <w:right w:val="single" w:sz="5" w:space="0" w:color="000000"/>
            </w:tcBorders>
          </w:tcPr>
          <w:p w14:paraId="7546B288"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2,84%</w:t>
            </w:r>
          </w:p>
        </w:tc>
      </w:tr>
      <w:tr w:rsidR="007E53B3" w:rsidRPr="006D1999" w14:paraId="121C0E0F" w14:textId="77777777" w:rsidTr="007E53B3">
        <w:trPr>
          <w:trHeight w:val="295"/>
        </w:trPr>
        <w:tc>
          <w:tcPr>
            <w:tcW w:w="311" w:type="dxa"/>
            <w:tcBorders>
              <w:top w:val="nil"/>
              <w:left w:val="single" w:sz="5" w:space="0" w:color="000000"/>
              <w:bottom w:val="nil"/>
              <w:right w:val="single" w:sz="5" w:space="0" w:color="000000"/>
            </w:tcBorders>
          </w:tcPr>
          <w:p w14:paraId="7B4BF762" w14:textId="77777777" w:rsidR="007E53B3" w:rsidRPr="00AF0C49" w:rsidRDefault="007E53B3" w:rsidP="005E573E">
            <w:pPr>
              <w:ind w:left="80"/>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11</w:t>
            </w:r>
          </w:p>
        </w:tc>
        <w:tc>
          <w:tcPr>
            <w:tcW w:w="1534" w:type="dxa"/>
            <w:tcBorders>
              <w:top w:val="nil"/>
              <w:left w:val="single" w:sz="5" w:space="0" w:color="000000"/>
              <w:bottom w:val="nil"/>
              <w:right w:val="single" w:sz="5" w:space="0" w:color="000000"/>
            </w:tcBorders>
          </w:tcPr>
          <w:p w14:paraId="2C5E6423" w14:textId="77777777" w:rsidR="007E53B3" w:rsidRPr="00AF0C49" w:rsidRDefault="007E53B3" w:rsidP="005E573E">
            <w:pPr>
              <w:ind w:left="28"/>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KALIPARE</w:t>
            </w:r>
          </w:p>
        </w:tc>
        <w:tc>
          <w:tcPr>
            <w:tcW w:w="662" w:type="dxa"/>
            <w:tcBorders>
              <w:top w:val="nil"/>
              <w:left w:val="single" w:sz="5" w:space="0" w:color="000000"/>
              <w:bottom w:val="nil"/>
              <w:right w:val="single" w:sz="5" w:space="0" w:color="000000"/>
            </w:tcBorders>
          </w:tcPr>
          <w:p w14:paraId="3C345E2B"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27.512</w:t>
            </w:r>
          </w:p>
        </w:tc>
        <w:tc>
          <w:tcPr>
            <w:tcW w:w="840" w:type="dxa"/>
            <w:tcBorders>
              <w:top w:val="nil"/>
              <w:left w:val="single" w:sz="5" w:space="0" w:color="000000"/>
              <w:bottom w:val="nil"/>
              <w:right w:val="single" w:sz="5" w:space="0" w:color="000000"/>
            </w:tcBorders>
          </w:tcPr>
          <w:p w14:paraId="400D6E17"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27.821</w:t>
            </w:r>
          </w:p>
        </w:tc>
        <w:tc>
          <w:tcPr>
            <w:tcW w:w="837" w:type="dxa"/>
            <w:tcBorders>
              <w:top w:val="nil"/>
              <w:left w:val="single" w:sz="5" w:space="0" w:color="000000"/>
              <w:bottom w:val="nil"/>
              <w:right w:val="single" w:sz="5" w:space="0" w:color="000000"/>
            </w:tcBorders>
          </w:tcPr>
          <w:p w14:paraId="5E45335B"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55.333</w:t>
            </w:r>
          </w:p>
        </w:tc>
        <w:tc>
          <w:tcPr>
            <w:tcW w:w="664" w:type="dxa"/>
            <w:tcBorders>
              <w:top w:val="nil"/>
              <w:left w:val="single" w:sz="5" w:space="0" w:color="000000"/>
              <w:bottom w:val="nil"/>
              <w:right w:val="single" w:sz="5" w:space="0" w:color="000000"/>
            </w:tcBorders>
          </w:tcPr>
          <w:p w14:paraId="1FD02372"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19.293</w:t>
            </w:r>
          </w:p>
        </w:tc>
        <w:tc>
          <w:tcPr>
            <w:tcW w:w="665" w:type="dxa"/>
            <w:tcBorders>
              <w:top w:val="nil"/>
              <w:left w:val="single" w:sz="5" w:space="0" w:color="000000"/>
              <w:bottom w:val="nil"/>
              <w:right w:val="single" w:sz="5" w:space="0" w:color="000000"/>
            </w:tcBorders>
          </w:tcPr>
          <w:p w14:paraId="0EEC89C9"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20.022</w:t>
            </w:r>
          </w:p>
        </w:tc>
        <w:tc>
          <w:tcPr>
            <w:tcW w:w="835" w:type="dxa"/>
            <w:tcBorders>
              <w:top w:val="nil"/>
              <w:left w:val="single" w:sz="5" w:space="0" w:color="000000"/>
              <w:bottom w:val="nil"/>
              <w:right w:val="single" w:sz="5" w:space="0" w:color="000000"/>
            </w:tcBorders>
          </w:tcPr>
          <w:p w14:paraId="236E8E6E"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39.315</w:t>
            </w:r>
          </w:p>
        </w:tc>
        <w:tc>
          <w:tcPr>
            <w:tcW w:w="665" w:type="dxa"/>
            <w:tcBorders>
              <w:top w:val="nil"/>
              <w:left w:val="single" w:sz="5" w:space="0" w:color="000000"/>
              <w:bottom w:val="nil"/>
              <w:right w:val="single" w:sz="5" w:space="0" w:color="000000"/>
            </w:tcBorders>
          </w:tcPr>
          <w:p w14:paraId="635AE475"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70,13%</w:t>
            </w:r>
          </w:p>
        </w:tc>
        <w:tc>
          <w:tcPr>
            <w:tcW w:w="665" w:type="dxa"/>
            <w:tcBorders>
              <w:top w:val="nil"/>
              <w:left w:val="single" w:sz="5" w:space="0" w:color="000000"/>
              <w:bottom w:val="nil"/>
              <w:right w:val="single" w:sz="5" w:space="0" w:color="000000"/>
            </w:tcBorders>
          </w:tcPr>
          <w:p w14:paraId="30FB35D2"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71,97%</w:t>
            </w:r>
          </w:p>
        </w:tc>
        <w:tc>
          <w:tcPr>
            <w:tcW w:w="666" w:type="dxa"/>
            <w:tcBorders>
              <w:top w:val="nil"/>
              <w:left w:val="single" w:sz="5" w:space="0" w:color="000000"/>
              <w:bottom w:val="nil"/>
              <w:right w:val="single" w:sz="5" w:space="0" w:color="000000"/>
            </w:tcBorders>
          </w:tcPr>
          <w:p w14:paraId="304C808C"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71,05%</w:t>
            </w:r>
          </w:p>
        </w:tc>
        <w:tc>
          <w:tcPr>
            <w:tcW w:w="834" w:type="dxa"/>
            <w:tcBorders>
              <w:top w:val="nil"/>
              <w:left w:val="single" w:sz="5" w:space="0" w:color="000000"/>
              <w:bottom w:val="nil"/>
              <w:right w:val="single" w:sz="5" w:space="0" w:color="000000"/>
            </w:tcBorders>
          </w:tcPr>
          <w:p w14:paraId="01EC4ABD"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38.611</w:t>
            </w:r>
          </w:p>
        </w:tc>
        <w:tc>
          <w:tcPr>
            <w:tcW w:w="643" w:type="dxa"/>
            <w:tcBorders>
              <w:top w:val="nil"/>
              <w:left w:val="single" w:sz="5" w:space="0" w:color="000000"/>
              <w:bottom w:val="nil"/>
              <w:right w:val="single" w:sz="5" w:space="0" w:color="000000"/>
            </w:tcBorders>
          </w:tcPr>
          <w:p w14:paraId="60FBD9E6"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704</w:t>
            </w:r>
          </w:p>
        </w:tc>
        <w:tc>
          <w:tcPr>
            <w:tcW w:w="832" w:type="dxa"/>
            <w:tcBorders>
              <w:top w:val="nil"/>
              <w:left w:val="single" w:sz="5" w:space="0" w:color="000000"/>
              <w:bottom w:val="nil"/>
              <w:right w:val="single" w:sz="5" w:space="0" w:color="000000"/>
            </w:tcBorders>
          </w:tcPr>
          <w:p w14:paraId="38E330F6"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39.315</w:t>
            </w:r>
          </w:p>
        </w:tc>
        <w:tc>
          <w:tcPr>
            <w:tcW w:w="622" w:type="dxa"/>
            <w:tcBorders>
              <w:top w:val="nil"/>
              <w:left w:val="single" w:sz="5" w:space="0" w:color="000000"/>
              <w:bottom w:val="nil"/>
              <w:right w:val="single" w:sz="5" w:space="0" w:color="000000"/>
            </w:tcBorders>
          </w:tcPr>
          <w:p w14:paraId="7EDA2721"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1,79%</w:t>
            </w:r>
          </w:p>
        </w:tc>
      </w:tr>
      <w:tr w:rsidR="007E53B3" w:rsidRPr="006D1999" w14:paraId="48EA90F9" w14:textId="77777777" w:rsidTr="007E53B3">
        <w:trPr>
          <w:trHeight w:val="295"/>
        </w:trPr>
        <w:tc>
          <w:tcPr>
            <w:tcW w:w="311" w:type="dxa"/>
            <w:tcBorders>
              <w:top w:val="nil"/>
              <w:left w:val="single" w:sz="5" w:space="0" w:color="000000"/>
              <w:bottom w:val="nil"/>
              <w:right w:val="single" w:sz="5" w:space="0" w:color="000000"/>
            </w:tcBorders>
          </w:tcPr>
          <w:p w14:paraId="59540CAC" w14:textId="77777777" w:rsidR="007E53B3" w:rsidRPr="00AF0C49" w:rsidRDefault="007E53B3" w:rsidP="005E573E">
            <w:pPr>
              <w:ind w:left="80"/>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12</w:t>
            </w:r>
          </w:p>
        </w:tc>
        <w:tc>
          <w:tcPr>
            <w:tcW w:w="1534" w:type="dxa"/>
            <w:tcBorders>
              <w:top w:val="nil"/>
              <w:left w:val="single" w:sz="5" w:space="0" w:color="000000"/>
              <w:bottom w:val="nil"/>
              <w:right w:val="single" w:sz="5" w:space="0" w:color="000000"/>
            </w:tcBorders>
          </w:tcPr>
          <w:p w14:paraId="0876F74F" w14:textId="77777777" w:rsidR="007E53B3" w:rsidRPr="00AF0C49" w:rsidRDefault="007E53B3" w:rsidP="005E573E">
            <w:pPr>
              <w:ind w:left="28"/>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SUMBERPUCUNG</w:t>
            </w:r>
          </w:p>
        </w:tc>
        <w:tc>
          <w:tcPr>
            <w:tcW w:w="662" w:type="dxa"/>
            <w:tcBorders>
              <w:top w:val="nil"/>
              <w:left w:val="single" w:sz="5" w:space="0" w:color="000000"/>
              <w:bottom w:val="nil"/>
              <w:right w:val="single" w:sz="5" w:space="0" w:color="000000"/>
            </w:tcBorders>
          </w:tcPr>
          <w:p w14:paraId="56FA367D"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22.365</w:t>
            </w:r>
          </w:p>
        </w:tc>
        <w:tc>
          <w:tcPr>
            <w:tcW w:w="840" w:type="dxa"/>
            <w:tcBorders>
              <w:top w:val="nil"/>
              <w:left w:val="single" w:sz="5" w:space="0" w:color="000000"/>
              <w:bottom w:val="nil"/>
              <w:right w:val="single" w:sz="5" w:space="0" w:color="000000"/>
            </w:tcBorders>
          </w:tcPr>
          <w:p w14:paraId="58093A5E"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23.107</w:t>
            </w:r>
          </w:p>
        </w:tc>
        <w:tc>
          <w:tcPr>
            <w:tcW w:w="837" w:type="dxa"/>
            <w:tcBorders>
              <w:top w:val="nil"/>
              <w:left w:val="single" w:sz="5" w:space="0" w:color="000000"/>
              <w:bottom w:val="nil"/>
              <w:right w:val="single" w:sz="5" w:space="0" w:color="000000"/>
            </w:tcBorders>
          </w:tcPr>
          <w:p w14:paraId="751103A2"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45.472</w:t>
            </w:r>
          </w:p>
        </w:tc>
        <w:tc>
          <w:tcPr>
            <w:tcW w:w="664" w:type="dxa"/>
            <w:tcBorders>
              <w:top w:val="nil"/>
              <w:left w:val="single" w:sz="5" w:space="0" w:color="000000"/>
              <w:bottom w:val="nil"/>
              <w:right w:val="single" w:sz="5" w:space="0" w:color="000000"/>
            </w:tcBorders>
          </w:tcPr>
          <w:p w14:paraId="28C555BD"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15.943</w:t>
            </w:r>
          </w:p>
        </w:tc>
        <w:tc>
          <w:tcPr>
            <w:tcW w:w="665" w:type="dxa"/>
            <w:tcBorders>
              <w:top w:val="nil"/>
              <w:left w:val="single" w:sz="5" w:space="0" w:color="000000"/>
              <w:bottom w:val="nil"/>
              <w:right w:val="single" w:sz="5" w:space="0" w:color="000000"/>
            </w:tcBorders>
          </w:tcPr>
          <w:p w14:paraId="3576FF1D"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17.652</w:t>
            </w:r>
          </w:p>
        </w:tc>
        <w:tc>
          <w:tcPr>
            <w:tcW w:w="835" w:type="dxa"/>
            <w:tcBorders>
              <w:top w:val="nil"/>
              <w:left w:val="single" w:sz="5" w:space="0" w:color="000000"/>
              <w:bottom w:val="nil"/>
              <w:right w:val="single" w:sz="5" w:space="0" w:color="000000"/>
            </w:tcBorders>
          </w:tcPr>
          <w:p w14:paraId="3125D201"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33.595</w:t>
            </w:r>
          </w:p>
        </w:tc>
        <w:tc>
          <w:tcPr>
            <w:tcW w:w="665" w:type="dxa"/>
            <w:tcBorders>
              <w:top w:val="nil"/>
              <w:left w:val="single" w:sz="5" w:space="0" w:color="000000"/>
              <w:bottom w:val="nil"/>
              <w:right w:val="single" w:sz="5" w:space="0" w:color="000000"/>
            </w:tcBorders>
          </w:tcPr>
          <w:p w14:paraId="12F63B5F"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71,29%</w:t>
            </w:r>
          </w:p>
        </w:tc>
        <w:tc>
          <w:tcPr>
            <w:tcW w:w="665" w:type="dxa"/>
            <w:tcBorders>
              <w:top w:val="nil"/>
              <w:left w:val="single" w:sz="5" w:space="0" w:color="000000"/>
              <w:bottom w:val="nil"/>
              <w:right w:val="single" w:sz="5" w:space="0" w:color="000000"/>
            </w:tcBorders>
          </w:tcPr>
          <w:p w14:paraId="0B50582C"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76,39%</w:t>
            </w:r>
          </w:p>
        </w:tc>
        <w:tc>
          <w:tcPr>
            <w:tcW w:w="666" w:type="dxa"/>
            <w:tcBorders>
              <w:top w:val="nil"/>
              <w:left w:val="single" w:sz="5" w:space="0" w:color="000000"/>
              <w:bottom w:val="nil"/>
              <w:right w:val="single" w:sz="5" w:space="0" w:color="000000"/>
            </w:tcBorders>
          </w:tcPr>
          <w:p w14:paraId="24534D5A"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73,88%</w:t>
            </w:r>
          </w:p>
        </w:tc>
        <w:tc>
          <w:tcPr>
            <w:tcW w:w="834" w:type="dxa"/>
            <w:tcBorders>
              <w:top w:val="nil"/>
              <w:left w:val="single" w:sz="5" w:space="0" w:color="000000"/>
              <w:bottom w:val="nil"/>
              <w:right w:val="single" w:sz="5" w:space="0" w:color="000000"/>
            </w:tcBorders>
          </w:tcPr>
          <w:p w14:paraId="2ACB4678"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33.017</w:t>
            </w:r>
          </w:p>
        </w:tc>
        <w:tc>
          <w:tcPr>
            <w:tcW w:w="643" w:type="dxa"/>
            <w:tcBorders>
              <w:top w:val="nil"/>
              <w:left w:val="single" w:sz="5" w:space="0" w:color="000000"/>
              <w:bottom w:val="nil"/>
              <w:right w:val="single" w:sz="5" w:space="0" w:color="000000"/>
            </w:tcBorders>
          </w:tcPr>
          <w:p w14:paraId="535B3C17"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578</w:t>
            </w:r>
          </w:p>
        </w:tc>
        <w:tc>
          <w:tcPr>
            <w:tcW w:w="832" w:type="dxa"/>
            <w:tcBorders>
              <w:top w:val="nil"/>
              <w:left w:val="single" w:sz="5" w:space="0" w:color="000000"/>
              <w:bottom w:val="nil"/>
              <w:right w:val="single" w:sz="5" w:space="0" w:color="000000"/>
            </w:tcBorders>
          </w:tcPr>
          <w:p w14:paraId="6E1D17AB"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33.595</w:t>
            </w:r>
          </w:p>
        </w:tc>
        <w:tc>
          <w:tcPr>
            <w:tcW w:w="622" w:type="dxa"/>
            <w:tcBorders>
              <w:top w:val="nil"/>
              <w:left w:val="single" w:sz="5" w:space="0" w:color="000000"/>
              <w:bottom w:val="nil"/>
              <w:right w:val="single" w:sz="5" w:space="0" w:color="000000"/>
            </w:tcBorders>
          </w:tcPr>
          <w:p w14:paraId="6D21E8BD"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1,72%</w:t>
            </w:r>
          </w:p>
        </w:tc>
      </w:tr>
      <w:tr w:rsidR="007E53B3" w:rsidRPr="006D1999" w14:paraId="1062FD40" w14:textId="77777777" w:rsidTr="007E53B3">
        <w:trPr>
          <w:trHeight w:val="295"/>
        </w:trPr>
        <w:tc>
          <w:tcPr>
            <w:tcW w:w="311" w:type="dxa"/>
            <w:tcBorders>
              <w:top w:val="nil"/>
              <w:left w:val="single" w:sz="5" w:space="0" w:color="000000"/>
              <w:bottom w:val="nil"/>
              <w:right w:val="single" w:sz="5" w:space="0" w:color="000000"/>
            </w:tcBorders>
          </w:tcPr>
          <w:p w14:paraId="69C8731A" w14:textId="77777777" w:rsidR="007E53B3" w:rsidRPr="00AF0C49" w:rsidRDefault="007E53B3" w:rsidP="005E573E">
            <w:pPr>
              <w:ind w:left="80"/>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13</w:t>
            </w:r>
          </w:p>
        </w:tc>
        <w:tc>
          <w:tcPr>
            <w:tcW w:w="1534" w:type="dxa"/>
            <w:tcBorders>
              <w:top w:val="nil"/>
              <w:left w:val="single" w:sz="5" w:space="0" w:color="000000"/>
              <w:bottom w:val="nil"/>
              <w:right w:val="single" w:sz="5" w:space="0" w:color="000000"/>
            </w:tcBorders>
          </w:tcPr>
          <w:p w14:paraId="49F493B2" w14:textId="77777777" w:rsidR="007E53B3" w:rsidRPr="00AF0C49" w:rsidRDefault="007E53B3" w:rsidP="005E573E">
            <w:pPr>
              <w:ind w:left="28"/>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KEPANJEN</w:t>
            </w:r>
          </w:p>
        </w:tc>
        <w:tc>
          <w:tcPr>
            <w:tcW w:w="662" w:type="dxa"/>
            <w:tcBorders>
              <w:top w:val="nil"/>
              <w:left w:val="single" w:sz="5" w:space="0" w:color="000000"/>
              <w:bottom w:val="nil"/>
              <w:right w:val="single" w:sz="5" w:space="0" w:color="000000"/>
            </w:tcBorders>
          </w:tcPr>
          <w:p w14:paraId="46D2F90B"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39.476</w:t>
            </w:r>
          </w:p>
        </w:tc>
        <w:tc>
          <w:tcPr>
            <w:tcW w:w="840" w:type="dxa"/>
            <w:tcBorders>
              <w:top w:val="nil"/>
              <w:left w:val="single" w:sz="5" w:space="0" w:color="000000"/>
              <w:bottom w:val="nil"/>
              <w:right w:val="single" w:sz="5" w:space="0" w:color="000000"/>
            </w:tcBorders>
          </w:tcPr>
          <w:p w14:paraId="26A8EB9F"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40.887</w:t>
            </w:r>
          </w:p>
        </w:tc>
        <w:tc>
          <w:tcPr>
            <w:tcW w:w="837" w:type="dxa"/>
            <w:tcBorders>
              <w:top w:val="nil"/>
              <w:left w:val="single" w:sz="5" w:space="0" w:color="000000"/>
              <w:bottom w:val="nil"/>
              <w:right w:val="single" w:sz="5" w:space="0" w:color="000000"/>
            </w:tcBorders>
          </w:tcPr>
          <w:p w14:paraId="3963F752"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80.363</w:t>
            </w:r>
          </w:p>
        </w:tc>
        <w:tc>
          <w:tcPr>
            <w:tcW w:w="664" w:type="dxa"/>
            <w:tcBorders>
              <w:top w:val="nil"/>
              <w:left w:val="single" w:sz="5" w:space="0" w:color="000000"/>
              <w:bottom w:val="nil"/>
              <w:right w:val="single" w:sz="5" w:space="0" w:color="000000"/>
            </w:tcBorders>
          </w:tcPr>
          <w:p w14:paraId="4B13E658"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31.276</w:t>
            </w:r>
          </w:p>
        </w:tc>
        <w:tc>
          <w:tcPr>
            <w:tcW w:w="665" w:type="dxa"/>
            <w:tcBorders>
              <w:top w:val="nil"/>
              <w:left w:val="single" w:sz="5" w:space="0" w:color="000000"/>
              <w:bottom w:val="nil"/>
              <w:right w:val="single" w:sz="5" w:space="0" w:color="000000"/>
            </w:tcBorders>
          </w:tcPr>
          <w:p w14:paraId="5578AAD7"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34.115</w:t>
            </w:r>
          </w:p>
        </w:tc>
        <w:tc>
          <w:tcPr>
            <w:tcW w:w="835" w:type="dxa"/>
            <w:tcBorders>
              <w:top w:val="nil"/>
              <w:left w:val="single" w:sz="5" w:space="0" w:color="000000"/>
              <w:bottom w:val="nil"/>
              <w:right w:val="single" w:sz="5" w:space="0" w:color="000000"/>
            </w:tcBorders>
          </w:tcPr>
          <w:p w14:paraId="113ED107"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65.391</w:t>
            </w:r>
          </w:p>
        </w:tc>
        <w:tc>
          <w:tcPr>
            <w:tcW w:w="665" w:type="dxa"/>
            <w:tcBorders>
              <w:top w:val="nil"/>
              <w:left w:val="single" w:sz="5" w:space="0" w:color="000000"/>
              <w:bottom w:val="nil"/>
              <w:right w:val="single" w:sz="5" w:space="0" w:color="000000"/>
            </w:tcBorders>
          </w:tcPr>
          <w:p w14:paraId="31E5A1A1"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79,23%</w:t>
            </w:r>
          </w:p>
        </w:tc>
        <w:tc>
          <w:tcPr>
            <w:tcW w:w="665" w:type="dxa"/>
            <w:tcBorders>
              <w:top w:val="nil"/>
              <w:left w:val="single" w:sz="5" w:space="0" w:color="000000"/>
              <w:bottom w:val="nil"/>
              <w:right w:val="single" w:sz="5" w:space="0" w:color="000000"/>
            </w:tcBorders>
          </w:tcPr>
          <w:p w14:paraId="51767E25"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83,44%</w:t>
            </w:r>
          </w:p>
        </w:tc>
        <w:tc>
          <w:tcPr>
            <w:tcW w:w="666" w:type="dxa"/>
            <w:tcBorders>
              <w:top w:val="nil"/>
              <w:left w:val="single" w:sz="5" w:space="0" w:color="000000"/>
              <w:bottom w:val="nil"/>
              <w:right w:val="single" w:sz="5" w:space="0" w:color="000000"/>
            </w:tcBorders>
          </w:tcPr>
          <w:p w14:paraId="49D2376B"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81,37%</w:t>
            </w:r>
          </w:p>
        </w:tc>
        <w:tc>
          <w:tcPr>
            <w:tcW w:w="834" w:type="dxa"/>
            <w:tcBorders>
              <w:top w:val="nil"/>
              <w:left w:val="single" w:sz="5" w:space="0" w:color="000000"/>
              <w:bottom w:val="nil"/>
              <w:right w:val="single" w:sz="5" w:space="0" w:color="000000"/>
            </w:tcBorders>
          </w:tcPr>
          <w:p w14:paraId="20A4E5E1"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63.946</w:t>
            </w:r>
          </w:p>
        </w:tc>
        <w:tc>
          <w:tcPr>
            <w:tcW w:w="643" w:type="dxa"/>
            <w:tcBorders>
              <w:top w:val="nil"/>
              <w:left w:val="single" w:sz="5" w:space="0" w:color="000000"/>
              <w:bottom w:val="nil"/>
              <w:right w:val="single" w:sz="5" w:space="0" w:color="000000"/>
            </w:tcBorders>
          </w:tcPr>
          <w:p w14:paraId="7113B2B1"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1.445</w:t>
            </w:r>
          </w:p>
        </w:tc>
        <w:tc>
          <w:tcPr>
            <w:tcW w:w="832" w:type="dxa"/>
            <w:tcBorders>
              <w:top w:val="nil"/>
              <w:left w:val="single" w:sz="5" w:space="0" w:color="000000"/>
              <w:bottom w:val="nil"/>
              <w:right w:val="single" w:sz="5" w:space="0" w:color="000000"/>
            </w:tcBorders>
          </w:tcPr>
          <w:p w14:paraId="1BBB14DB"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65.391</w:t>
            </w:r>
          </w:p>
        </w:tc>
        <w:tc>
          <w:tcPr>
            <w:tcW w:w="622" w:type="dxa"/>
            <w:tcBorders>
              <w:top w:val="nil"/>
              <w:left w:val="single" w:sz="5" w:space="0" w:color="000000"/>
              <w:bottom w:val="nil"/>
              <w:right w:val="single" w:sz="5" w:space="0" w:color="000000"/>
            </w:tcBorders>
          </w:tcPr>
          <w:p w14:paraId="731BE667"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2,21%</w:t>
            </w:r>
          </w:p>
        </w:tc>
      </w:tr>
      <w:tr w:rsidR="007E53B3" w:rsidRPr="006D1999" w14:paraId="1B9582D0" w14:textId="77777777" w:rsidTr="007E53B3">
        <w:trPr>
          <w:trHeight w:val="295"/>
        </w:trPr>
        <w:tc>
          <w:tcPr>
            <w:tcW w:w="311" w:type="dxa"/>
            <w:tcBorders>
              <w:top w:val="nil"/>
              <w:left w:val="single" w:sz="5" w:space="0" w:color="000000"/>
              <w:bottom w:val="nil"/>
              <w:right w:val="single" w:sz="5" w:space="0" w:color="000000"/>
            </w:tcBorders>
          </w:tcPr>
          <w:p w14:paraId="409A2F3B" w14:textId="77777777" w:rsidR="007E53B3" w:rsidRPr="00AF0C49" w:rsidRDefault="007E53B3" w:rsidP="005E573E">
            <w:pPr>
              <w:ind w:left="80"/>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14</w:t>
            </w:r>
          </w:p>
        </w:tc>
        <w:tc>
          <w:tcPr>
            <w:tcW w:w="1534" w:type="dxa"/>
            <w:tcBorders>
              <w:top w:val="nil"/>
              <w:left w:val="single" w:sz="5" w:space="0" w:color="000000"/>
              <w:bottom w:val="nil"/>
              <w:right w:val="single" w:sz="5" w:space="0" w:color="000000"/>
            </w:tcBorders>
          </w:tcPr>
          <w:p w14:paraId="7612C000" w14:textId="77777777" w:rsidR="007E53B3" w:rsidRPr="00AF0C49" w:rsidRDefault="007E53B3" w:rsidP="005E573E">
            <w:pPr>
              <w:ind w:left="28"/>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BULULAWANG</w:t>
            </w:r>
          </w:p>
        </w:tc>
        <w:tc>
          <w:tcPr>
            <w:tcW w:w="662" w:type="dxa"/>
            <w:tcBorders>
              <w:top w:val="nil"/>
              <w:left w:val="single" w:sz="5" w:space="0" w:color="000000"/>
              <w:bottom w:val="nil"/>
              <w:right w:val="single" w:sz="5" w:space="0" w:color="000000"/>
            </w:tcBorders>
          </w:tcPr>
          <w:p w14:paraId="485CAA79"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25.981</w:t>
            </w:r>
          </w:p>
        </w:tc>
        <w:tc>
          <w:tcPr>
            <w:tcW w:w="840" w:type="dxa"/>
            <w:tcBorders>
              <w:top w:val="nil"/>
              <w:left w:val="single" w:sz="5" w:space="0" w:color="000000"/>
              <w:bottom w:val="nil"/>
              <w:right w:val="single" w:sz="5" w:space="0" w:color="000000"/>
            </w:tcBorders>
          </w:tcPr>
          <w:p w14:paraId="2604C225"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26.428</w:t>
            </w:r>
          </w:p>
        </w:tc>
        <w:tc>
          <w:tcPr>
            <w:tcW w:w="837" w:type="dxa"/>
            <w:tcBorders>
              <w:top w:val="nil"/>
              <w:left w:val="single" w:sz="5" w:space="0" w:color="000000"/>
              <w:bottom w:val="nil"/>
              <w:right w:val="single" w:sz="5" w:space="0" w:color="000000"/>
            </w:tcBorders>
          </w:tcPr>
          <w:p w14:paraId="1F98C548"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52.409</w:t>
            </w:r>
          </w:p>
        </w:tc>
        <w:tc>
          <w:tcPr>
            <w:tcW w:w="664" w:type="dxa"/>
            <w:tcBorders>
              <w:top w:val="nil"/>
              <w:left w:val="single" w:sz="5" w:space="0" w:color="000000"/>
              <w:bottom w:val="nil"/>
              <w:right w:val="single" w:sz="5" w:space="0" w:color="000000"/>
            </w:tcBorders>
          </w:tcPr>
          <w:p w14:paraId="42D52BB4"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21.209</w:t>
            </w:r>
          </w:p>
        </w:tc>
        <w:tc>
          <w:tcPr>
            <w:tcW w:w="665" w:type="dxa"/>
            <w:tcBorders>
              <w:top w:val="nil"/>
              <w:left w:val="single" w:sz="5" w:space="0" w:color="000000"/>
              <w:bottom w:val="nil"/>
              <w:right w:val="single" w:sz="5" w:space="0" w:color="000000"/>
            </w:tcBorders>
          </w:tcPr>
          <w:p w14:paraId="06FA7C59"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22.505</w:t>
            </w:r>
          </w:p>
        </w:tc>
        <w:tc>
          <w:tcPr>
            <w:tcW w:w="835" w:type="dxa"/>
            <w:tcBorders>
              <w:top w:val="nil"/>
              <w:left w:val="single" w:sz="5" w:space="0" w:color="000000"/>
              <w:bottom w:val="nil"/>
              <w:right w:val="single" w:sz="5" w:space="0" w:color="000000"/>
            </w:tcBorders>
          </w:tcPr>
          <w:p w14:paraId="528121A5"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43.714</w:t>
            </w:r>
          </w:p>
        </w:tc>
        <w:tc>
          <w:tcPr>
            <w:tcW w:w="665" w:type="dxa"/>
            <w:tcBorders>
              <w:top w:val="nil"/>
              <w:left w:val="single" w:sz="5" w:space="0" w:color="000000"/>
              <w:bottom w:val="nil"/>
              <w:right w:val="single" w:sz="5" w:space="0" w:color="000000"/>
            </w:tcBorders>
          </w:tcPr>
          <w:p w14:paraId="3EF4A370"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81,63%</w:t>
            </w:r>
          </w:p>
        </w:tc>
        <w:tc>
          <w:tcPr>
            <w:tcW w:w="665" w:type="dxa"/>
            <w:tcBorders>
              <w:top w:val="nil"/>
              <w:left w:val="single" w:sz="5" w:space="0" w:color="000000"/>
              <w:bottom w:val="nil"/>
              <w:right w:val="single" w:sz="5" w:space="0" w:color="000000"/>
            </w:tcBorders>
          </w:tcPr>
          <w:p w14:paraId="4A2EDA20"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85,16%</w:t>
            </w:r>
          </w:p>
        </w:tc>
        <w:tc>
          <w:tcPr>
            <w:tcW w:w="666" w:type="dxa"/>
            <w:tcBorders>
              <w:top w:val="nil"/>
              <w:left w:val="single" w:sz="5" w:space="0" w:color="000000"/>
              <w:bottom w:val="nil"/>
              <w:right w:val="single" w:sz="5" w:space="0" w:color="000000"/>
            </w:tcBorders>
          </w:tcPr>
          <w:p w14:paraId="0272E0AF"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83,41%</w:t>
            </w:r>
          </w:p>
        </w:tc>
        <w:tc>
          <w:tcPr>
            <w:tcW w:w="834" w:type="dxa"/>
            <w:tcBorders>
              <w:top w:val="nil"/>
              <w:left w:val="single" w:sz="5" w:space="0" w:color="000000"/>
              <w:bottom w:val="nil"/>
              <w:right w:val="single" w:sz="5" w:space="0" w:color="000000"/>
            </w:tcBorders>
          </w:tcPr>
          <w:p w14:paraId="0C225200"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42.666</w:t>
            </w:r>
          </w:p>
        </w:tc>
        <w:tc>
          <w:tcPr>
            <w:tcW w:w="643" w:type="dxa"/>
            <w:tcBorders>
              <w:top w:val="nil"/>
              <w:left w:val="single" w:sz="5" w:space="0" w:color="000000"/>
              <w:bottom w:val="nil"/>
              <w:right w:val="single" w:sz="5" w:space="0" w:color="000000"/>
            </w:tcBorders>
          </w:tcPr>
          <w:p w14:paraId="1BB074DD"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1.048</w:t>
            </w:r>
          </w:p>
        </w:tc>
        <w:tc>
          <w:tcPr>
            <w:tcW w:w="832" w:type="dxa"/>
            <w:tcBorders>
              <w:top w:val="nil"/>
              <w:left w:val="single" w:sz="5" w:space="0" w:color="000000"/>
              <w:bottom w:val="nil"/>
              <w:right w:val="single" w:sz="5" w:space="0" w:color="000000"/>
            </w:tcBorders>
          </w:tcPr>
          <w:p w14:paraId="5B8008DB"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43.714</w:t>
            </w:r>
          </w:p>
        </w:tc>
        <w:tc>
          <w:tcPr>
            <w:tcW w:w="622" w:type="dxa"/>
            <w:tcBorders>
              <w:top w:val="nil"/>
              <w:left w:val="single" w:sz="5" w:space="0" w:color="000000"/>
              <w:bottom w:val="nil"/>
              <w:right w:val="single" w:sz="5" w:space="0" w:color="000000"/>
            </w:tcBorders>
          </w:tcPr>
          <w:p w14:paraId="59E0AE8F"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2,40%</w:t>
            </w:r>
          </w:p>
        </w:tc>
      </w:tr>
      <w:tr w:rsidR="007E53B3" w:rsidRPr="006D1999" w14:paraId="3FED4891" w14:textId="77777777" w:rsidTr="007E53B3">
        <w:trPr>
          <w:trHeight w:val="295"/>
        </w:trPr>
        <w:tc>
          <w:tcPr>
            <w:tcW w:w="311" w:type="dxa"/>
            <w:tcBorders>
              <w:top w:val="nil"/>
              <w:left w:val="single" w:sz="5" w:space="0" w:color="000000"/>
              <w:bottom w:val="nil"/>
              <w:right w:val="single" w:sz="5" w:space="0" w:color="000000"/>
            </w:tcBorders>
          </w:tcPr>
          <w:p w14:paraId="51C81764" w14:textId="77777777" w:rsidR="007E53B3" w:rsidRPr="00AF0C49" w:rsidRDefault="007E53B3" w:rsidP="005E573E">
            <w:pPr>
              <w:ind w:left="80"/>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15</w:t>
            </w:r>
          </w:p>
        </w:tc>
        <w:tc>
          <w:tcPr>
            <w:tcW w:w="1534" w:type="dxa"/>
            <w:tcBorders>
              <w:top w:val="nil"/>
              <w:left w:val="single" w:sz="5" w:space="0" w:color="000000"/>
              <w:bottom w:val="nil"/>
              <w:right w:val="single" w:sz="5" w:space="0" w:color="000000"/>
            </w:tcBorders>
          </w:tcPr>
          <w:p w14:paraId="04362927" w14:textId="77777777" w:rsidR="007E53B3" w:rsidRPr="00AF0C49" w:rsidRDefault="007E53B3" w:rsidP="005E573E">
            <w:pPr>
              <w:ind w:left="28"/>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TAJINAN</w:t>
            </w:r>
          </w:p>
        </w:tc>
        <w:tc>
          <w:tcPr>
            <w:tcW w:w="662" w:type="dxa"/>
            <w:tcBorders>
              <w:top w:val="nil"/>
              <w:left w:val="single" w:sz="5" w:space="0" w:color="000000"/>
              <w:bottom w:val="nil"/>
              <w:right w:val="single" w:sz="5" w:space="0" w:color="000000"/>
            </w:tcBorders>
          </w:tcPr>
          <w:p w14:paraId="2CD57E22"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21.030</w:t>
            </w:r>
          </w:p>
        </w:tc>
        <w:tc>
          <w:tcPr>
            <w:tcW w:w="840" w:type="dxa"/>
            <w:tcBorders>
              <w:top w:val="nil"/>
              <w:left w:val="single" w:sz="5" w:space="0" w:color="000000"/>
              <w:bottom w:val="nil"/>
              <w:right w:val="single" w:sz="5" w:space="0" w:color="000000"/>
            </w:tcBorders>
          </w:tcPr>
          <w:p w14:paraId="1554A456"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20.979</w:t>
            </w:r>
          </w:p>
        </w:tc>
        <w:tc>
          <w:tcPr>
            <w:tcW w:w="837" w:type="dxa"/>
            <w:tcBorders>
              <w:top w:val="nil"/>
              <w:left w:val="single" w:sz="5" w:space="0" w:color="000000"/>
              <w:bottom w:val="nil"/>
              <w:right w:val="single" w:sz="5" w:space="0" w:color="000000"/>
            </w:tcBorders>
          </w:tcPr>
          <w:p w14:paraId="6B3143BE"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42.009</w:t>
            </w:r>
          </w:p>
        </w:tc>
        <w:tc>
          <w:tcPr>
            <w:tcW w:w="664" w:type="dxa"/>
            <w:tcBorders>
              <w:top w:val="nil"/>
              <w:left w:val="single" w:sz="5" w:space="0" w:color="000000"/>
              <w:bottom w:val="nil"/>
              <w:right w:val="single" w:sz="5" w:space="0" w:color="000000"/>
            </w:tcBorders>
          </w:tcPr>
          <w:p w14:paraId="5C00BB52"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17.033</w:t>
            </w:r>
          </w:p>
        </w:tc>
        <w:tc>
          <w:tcPr>
            <w:tcW w:w="665" w:type="dxa"/>
            <w:tcBorders>
              <w:top w:val="nil"/>
              <w:left w:val="single" w:sz="5" w:space="0" w:color="000000"/>
              <w:bottom w:val="nil"/>
              <w:right w:val="single" w:sz="5" w:space="0" w:color="000000"/>
            </w:tcBorders>
          </w:tcPr>
          <w:p w14:paraId="231F16D3"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17.827</w:t>
            </w:r>
          </w:p>
        </w:tc>
        <w:tc>
          <w:tcPr>
            <w:tcW w:w="835" w:type="dxa"/>
            <w:tcBorders>
              <w:top w:val="nil"/>
              <w:left w:val="single" w:sz="5" w:space="0" w:color="000000"/>
              <w:bottom w:val="nil"/>
              <w:right w:val="single" w:sz="5" w:space="0" w:color="000000"/>
            </w:tcBorders>
          </w:tcPr>
          <w:p w14:paraId="7ABB74EA"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34.860</w:t>
            </w:r>
          </w:p>
        </w:tc>
        <w:tc>
          <w:tcPr>
            <w:tcW w:w="665" w:type="dxa"/>
            <w:tcBorders>
              <w:top w:val="nil"/>
              <w:left w:val="single" w:sz="5" w:space="0" w:color="000000"/>
              <w:bottom w:val="nil"/>
              <w:right w:val="single" w:sz="5" w:space="0" w:color="000000"/>
            </w:tcBorders>
          </w:tcPr>
          <w:p w14:paraId="0481342A"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80,99%</w:t>
            </w:r>
          </w:p>
        </w:tc>
        <w:tc>
          <w:tcPr>
            <w:tcW w:w="665" w:type="dxa"/>
            <w:tcBorders>
              <w:top w:val="nil"/>
              <w:left w:val="single" w:sz="5" w:space="0" w:color="000000"/>
              <w:bottom w:val="nil"/>
              <w:right w:val="single" w:sz="5" w:space="0" w:color="000000"/>
            </w:tcBorders>
          </w:tcPr>
          <w:p w14:paraId="6BBAEC2C"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84,98%</w:t>
            </w:r>
          </w:p>
        </w:tc>
        <w:tc>
          <w:tcPr>
            <w:tcW w:w="666" w:type="dxa"/>
            <w:tcBorders>
              <w:top w:val="nil"/>
              <w:left w:val="single" w:sz="5" w:space="0" w:color="000000"/>
              <w:bottom w:val="nil"/>
              <w:right w:val="single" w:sz="5" w:space="0" w:color="000000"/>
            </w:tcBorders>
          </w:tcPr>
          <w:p w14:paraId="7D0347AC"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82,98%</w:t>
            </w:r>
          </w:p>
        </w:tc>
        <w:tc>
          <w:tcPr>
            <w:tcW w:w="834" w:type="dxa"/>
            <w:tcBorders>
              <w:top w:val="nil"/>
              <w:left w:val="single" w:sz="5" w:space="0" w:color="000000"/>
              <w:bottom w:val="nil"/>
              <w:right w:val="single" w:sz="5" w:space="0" w:color="000000"/>
            </w:tcBorders>
          </w:tcPr>
          <w:p w14:paraId="01E17CB6"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33.960</w:t>
            </w:r>
          </w:p>
        </w:tc>
        <w:tc>
          <w:tcPr>
            <w:tcW w:w="643" w:type="dxa"/>
            <w:tcBorders>
              <w:top w:val="nil"/>
              <w:left w:val="single" w:sz="5" w:space="0" w:color="000000"/>
              <w:bottom w:val="nil"/>
              <w:right w:val="single" w:sz="5" w:space="0" w:color="000000"/>
            </w:tcBorders>
          </w:tcPr>
          <w:p w14:paraId="427A02E5"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900</w:t>
            </w:r>
          </w:p>
        </w:tc>
        <w:tc>
          <w:tcPr>
            <w:tcW w:w="832" w:type="dxa"/>
            <w:tcBorders>
              <w:top w:val="nil"/>
              <w:left w:val="single" w:sz="5" w:space="0" w:color="000000"/>
              <w:bottom w:val="nil"/>
              <w:right w:val="single" w:sz="5" w:space="0" w:color="000000"/>
            </w:tcBorders>
          </w:tcPr>
          <w:p w14:paraId="5DCDEE8C"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34.860</w:t>
            </w:r>
          </w:p>
        </w:tc>
        <w:tc>
          <w:tcPr>
            <w:tcW w:w="622" w:type="dxa"/>
            <w:tcBorders>
              <w:top w:val="nil"/>
              <w:left w:val="single" w:sz="5" w:space="0" w:color="000000"/>
              <w:bottom w:val="nil"/>
              <w:right w:val="single" w:sz="5" w:space="0" w:color="000000"/>
            </w:tcBorders>
          </w:tcPr>
          <w:p w14:paraId="40455C28"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2,58%</w:t>
            </w:r>
          </w:p>
        </w:tc>
      </w:tr>
      <w:tr w:rsidR="007E53B3" w:rsidRPr="006D1999" w14:paraId="3224D8C8" w14:textId="77777777" w:rsidTr="007E53B3">
        <w:trPr>
          <w:trHeight w:val="295"/>
        </w:trPr>
        <w:tc>
          <w:tcPr>
            <w:tcW w:w="311" w:type="dxa"/>
            <w:tcBorders>
              <w:top w:val="nil"/>
              <w:left w:val="single" w:sz="5" w:space="0" w:color="000000"/>
              <w:bottom w:val="nil"/>
              <w:right w:val="single" w:sz="5" w:space="0" w:color="000000"/>
            </w:tcBorders>
          </w:tcPr>
          <w:p w14:paraId="0D05BAF2" w14:textId="77777777" w:rsidR="007E53B3" w:rsidRPr="00AF0C49" w:rsidRDefault="007E53B3" w:rsidP="005E573E">
            <w:pPr>
              <w:ind w:left="80"/>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16</w:t>
            </w:r>
          </w:p>
        </w:tc>
        <w:tc>
          <w:tcPr>
            <w:tcW w:w="1534" w:type="dxa"/>
            <w:tcBorders>
              <w:top w:val="nil"/>
              <w:left w:val="single" w:sz="5" w:space="0" w:color="000000"/>
              <w:bottom w:val="nil"/>
              <w:right w:val="single" w:sz="5" w:space="0" w:color="000000"/>
            </w:tcBorders>
          </w:tcPr>
          <w:p w14:paraId="2FE18858" w14:textId="77777777" w:rsidR="007E53B3" w:rsidRPr="00AF0C49" w:rsidRDefault="007E53B3" w:rsidP="005E573E">
            <w:pPr>
              <w:ind w:left="28"/>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TUMPANG</w:t>
            </w:r>
          </w:p>
        </w:tc>
        <w:tc>
          <w:tcPr>
            <w:tcW w:w="662" w:type="dxa"/>
            <w:tcBorders>
              <w:top w:val="nil"/>
              <w:left w:val="single" w:sz="5" w:space="0" w:color="000000"/>
              <w:bottom w:val="nil"/>
              <w:right w:val="single" w:sz="5" w:space="0" w:color="000000"/>
            </w:tcBorders>
          </w:tcPr>
          <w:p w14:paraId="7A3854CF"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30.032</w:t>
            </w:r>
          </w:p>
        </w:tc>
        <w:tc>
          <w:tcPr>
            <w:tcW w:w="840" w:type="dxa"/>
            <w:tcBorders>
              <w:top w:val="nil"/>
              <w:left w:val="single" w:sz="5" w:space="0" w:color="000000"/>
              <w:bottom w:val="nil"/>
              <w:right w:val="single" w:sz="5" w:space="0" w:color="000000"/>
            </w:tcBorders>
          </w:tcPr>
          <w:p w14:paraId="5E1A75EB"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29.521</w:t>
            </w:r>
          </w:p>
        </w:tc>
        <w:tc>
          <w:tcPr>
            <w:tcW w:w="837" w:type="dxa"/>
            <w:tcBorders>
              <w:top w:val="nil"/>
              <w:left w:val="single" w:sz="5" w:space="0" w:color="000000"/>
              <w:bottom w:val="nil"/>
              <w:right w:val="single" w:sz="5" w:space="0" w:color="000000"/>
            </w:tcBorders>
          </w:tcPr>
          <w:p w14:paraId="382AA7CA"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59.553</w:t>
            </w:r>
          </w:p>
        </w:tc>
        <w:tc>
          <w:tcPr>
            <w:tcW w:w="664" w:type="dxa"/>
            <w:tcBorders>
              <w:top w:val="nil"/>
              <w:left w:val="single" w:sz="5" w:space="0" w:color="000000"/>
              <w:bottom w:val="nil"/>
              <w:right w:val="single" w:sz="5" w:space="0" w:color="000000"/>
            </w:tcBorders>
          </w:tcPr>
          <w:p w14:paraId="5773CE0B"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24.511</w:t>
            </w:r>
          </w:p>
        </w:tc>
        <w:tc>
          <w:tcPr>
            <w:tcW w:w="665" w:type="dxa"/>
            <w:tcBorders>
              <w:top w:val="nil"/>
              <w:left w:val="single" w:sz="5" w:space="0" w:color="000000"/>
              <w:bottom w:val="nil"/>
              <w:right w:val="single" w:sz="5" w:space="0" w:color="000000"/>
            </w:tcBorders>
          </w:tcPr>
          <w:p w14:paraId="10B457C9"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25.046</w:t>
            </w:r>
          </w:p>
        </w:tc>
        <w:tc>
          <w:tcPr>
            <w:tcW w:w="835" w:type="dxa"/>
            <w:tcBorders>
              <w:top w:val="nil"/>
              <w:left w:val="single" w:sz="5" w:space="0" w:color="000000"/>
              <w:bottom w:val="nil"/>
              <w:right w:val="single" w:sz="5" w:space="0" w:color="000000"/>
            </w:tcBorders>
          </w:tcPr>
          <w:p w14:paraId="7198810D"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49.557</w:t>
            </w:r>
          </w:p>
        </w:tc>
        <w:tc>
          <w:tcPr>
            <w:tcW w:w="665" w:type="dxa"/>
            <w:tcBorders>
              <w:top w:val="nil"/>
              <w:left w:val="single" w:sz="5" w:space="0" w:color="000000"/>
              <w:bottom w:val="nil"/>
              <w:right w:val="single" w:sz="5" w:space="0" w:color="000000"/>
            </w:tcBorders>
          </w:tcPr>
          <w:p w14:paraId="029BB10F"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81,62%</w:t>
            </w:r>
          </w:p>
        </w:tc>
        <w:tc>
          <w:tcPr>
            <w:tcW w:w="665" w:type="dxa"/>
            <w:tcBorders>
              <w:top w:val="nil"/>
              <w:left w:val="single" w:sz="5" w:space="0" w:color="000000"/>
              <w:bottom w:val="nil"/>
              <w:right w:val="single" w:sz="5" w:space="0" w:color="000000"/>
            </w:tcBorders>
          </w:tcPr>
          <w:p w14:paraId="29E43E21"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84,84%</w:t>
            </w:r>
          </w:p>
        </w:tc>
        <w:tc>
          <w:tcPr>
            <w:tcW w:w="666" w:type="dxa"/>
            <w:tcBorders>
              <w:top w:val="nil"/>
              <w:left w:val="single" w:sz="5" w:space="0" w:color="000000"/>
              <w:bottom w:val="nil"/>
              <w:right w:val="single" w:sz="5" w:space="0" w:color="000000"/>
            </w:tcBorders>
          </w:tcPr>
          <w:p w14:paraId="34303BE0"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83,21%</w:t>
            </w:r>
          </w:p>
        </w:tc>
        <w:tc>
          <w:tcPr>
            <w:tcW w:w="834" w:type="dxa"/>
            <w:tcBorders>
              <w:top w:val="nil"/>
              <w:left w:val="single" w:sz="5" w:space="0" w:color="000000"/>
              <w:bottom w:val="nil"/>
              <w:right w:val="single" w:sz="5" w:space="0" w:color="000000"/>
            </w:tcBorders>
          </w:tcPr>
          <w:p w14:paraId="3975E095"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47.927</w:t>
            </w:r>
          </w:p>
        </w:tc>
        <w:tc>
          <w:tcPr>
            <w:tcW w:w="643" w:type="dxa"/>
            <w:tcBorders>
              <w:top w:val="nil"/>
              <w:left w:val="single" w:sz="5" w:space="0" w:color="000000"/>
              <w:bottom w:val="nil"/>
              <w:right w:val="single" w:sz="5" w:space="0" w:color="000000"/>
            </w:tcBorders>
          </w:tcPr>
          <w:p w14:paraId="7A3596A8"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1.630</w:t>
            </w:r>
          </w:p>
        </w:tc>
        <w:tc>
          <w:tcPr>
            <w:tcW w:w="832" w:type="dxa"/>
            <w:tcBorders>
              <w:top w:val="nil"/>
              <w:left w:val="single" w:sz="5" w:space="0" w:color="000000"/>
              <w:bottom w:val="nil"/>
              <w:right w:val="single" w:sz="5" w:space="0" w:color="000000"/>
            </w:tcBorders>
          </w:tcPr>
          <w:p w14:paraId="74E1A5C3"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49.557</w:t>
            </w:r>
          </w:p>
        </w:tc>
        <w:tc>
          <w:tcPr>
            <w:tcW w:w="622" w:type="dxa"/>
            <w:tcBorders>
              <w:top w:val="nil"/>
              <w:left w:val="single" w:sz="5" w:space="0" w:color="000000"/>
              <w:bottom w:val="nil"/>
              <w:right w:val="single" w:sz="5" w:space="0" w:color="000000"/>
            </w:tcBorders>
          </w:tcPr>
          <w:p w14:paraId="0FA11810"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3,29%</w:t>
            </w:r>
          </w:p>
        </w:tc>
      </w:tr>
      <w:tr w:rsidR="007E53B3" w:rsidRPr="006D1999" w14:paraId="476ACACF" w14:textId="77777777" w:rsidTr="007E53B3">
        <w:trPr>
          <w:trHeight w:val="295"/>
        </w:trPr>
        <w:tc>
          <w:tcPr>
            <w:tcW w:w="311" w:type="dxa"/>
            <w:tcBorders>
              <w:top w:val="nil"/>
              <w:left w:val="single" w:sz="5" w:space="0" w:color="000000"/>
              <w:bottom w:val="nil"/>
              <w:right w:val="single" w:sz="5" w:space="0" w:color="000000"/>
            </w:tcBorders>
          </w:tcPr>
          <w:p w14:paraId="4A9D489F" w14:textId="77777777" w:rsidR="007E53B3" w:rsidRPr="00AF0C49" w:rsidRDefault="007E53B3" w:rsidP="005E573E">
            <w:pPr>
              <w:ind w:left="80"/>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lastRenderedPageBreak/>
              <w:t>17</w:t>
            </w:r>
          </w:p>
        </w:tc>
        <w:tc>
          <w:tcPr>
            <w:tcW w:w="1534" w:type="dxa"/>
            <w:tcBorders>
              <w:top w:val="nil"/>
              <w:left w:val="single" w:sz="5" w:space="0" w:color="000000"/>
              <w:bottom w:val="nil"/>
              <w:right w:val="single" w:sz="5" w:space="0" w:color="000000"/>
            </w:tcBorders>
          </w:tcPr>
          <w:p w14:paraId="0EF7DF0C" w14:textId="77777777" w:rsidR="007E53B3" w:rsidRPr="00AF0C49" w:rsidRDefault="007E53B3" w:rsidP="005E573E">
            <w:pPr>
              <w:ind w:left="28"/>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JABUNG</w:t>
            </w:r>
          </w:p>
        </w:tc>
        <w:tc>
          <w:tcPr>
            <w:tcW w:w="662" w:type="dxa"/>
            <w:tcBorders>
              <w:top w:val="nil"/>
              <w:left w:val="single" w:sz="5" w:space="0" w:color="000000"/>
              <w:bottom w:val="nil"/>
              <w:right w:val="single" w:sz="5" w:space="0" w:color="000000"/>
            </w:tcBorders>
          </w:tcPr>
          <w:p w14:paraId="56347652"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27.959</w:t>
            </w:r>
          </w:p>
        </w:tc>
        <w:tc>
          <w:tcPr>
            <w:tcW w:w="840" w:type="dxa"/>
            <w:tcBorders>
              <w:top w:val="nil"/>
              <w:left w:val="single" w:sz="5" w:space="0" w:color="000000"/>
              <w:bottom w:val="nil"/>
              <w:right w:val="single" w:sz="5" w:space="0" w:color="000000"/>
            </w:tcBorders>
          </w:tcPr>
          <w:p w14:paraId="35AC1303"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27.607</w:t>
            </w:r>
          </w:p>
        </w:tc>
        <w:tc>
          <w:tcPr>
            <w:tcW w:w="837" w:type="dxa"/>
            <w:tcBorders>
              <w:top w:val="nil"/>
              <w:left w:val="single" w:sz="5" w:space="0" w:color="000000"/>
              <w:bottom w:val="nil"/>
              <w:right w:val="single" w:sz="5" w:space="0" w:color="000000"/>
            </w:tcBorders>
          </w:tcPr>
          <w:p w14:paraId="25623129"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55.566</w:t>
            </w:r>
          </w:p>
        </w:tc>
        <w:tc>
          <w:tcPr>
            <w:tcW w:w="664" w:type="dxa"/>
            <w:tcBorders>
              <w:top w:val="nil"/>
              <w:left w:val="single" w:sz="5" w:space="0" w:color="000000"/>
              <w:bottom w:val="nil"/>
              <w:right w:val="single" w:sz="5" w:space="0" w:color="000000"/>
            </w:tcBorders>
          </w:tcPr>
          <w:p w14:paraId="4304A7EB"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23.595</w:t>
            </w:r>
          </w:p>
        </w:tc>
        <w:tc>
          <w:tcPr>
            <w:tcW w:w="665" w:type="dxa"/>
            <w:tcBorders>
              <w:top w:val="nil"/>
              <w:left w:val="single" w:sz="5" w:space="0" w:color="000000"/>
              <w:bottom w:val="nil"/>
              <w:right w:val="single" w:sz="5" w:space="0" w:color="000000"/>
            </w:tcBorders>
          </w:tcPr>
          <w:p w14:paraId="24AABACA"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24.217</w:t>
            </w:r>
          </w:p>
        </w:tc>
        <w:tc>
          <w:tcPr>
            <w:tcW w:w="835" w:type="dxa"/>
            <w:tcBorders>
              <w:top w:val="nil"/>
              <w:left w:val="single" w:sz="5" w:space="0" w:color="000000"/>
              <w:bottom w:val="nil"/>
              <w:right w:val="single" w:sz="5" w:space="0" w:color="000000"/>
            </w:tcBorders>
          </w:tcPr>
          <w:p w14:paraId="44CC97BF"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47.812</w:t>
            </w:r>
          </w:p>
        </w:tc>
        <w:tc>
          <w:tcPr>
            <w:tcW w:w="665" w:type="dxa"/>
            <w:tcBorders>
              <w:top w:val="nil"/>
              <w:left w:val="single" w:sz="5" w:space="0" w:color="000000"/>
              <w:bottom w:val="nil"/>
              <w:right w:val="single" w:sz="5" w:space="0" w:color="000000"/>
            </w:tcBorders>
          </w:tcPr>
          <w:p w14:paraId="77E65559"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84,39%</w:t>
            </w:r>
          </w:p>
        </w:tc>
        <w:tc>
          <w:tcPr>
            <w:tcW w:w="665" w:type="dxa"/>
            <w:tcBorders>
              <w:top w:val="nil"/>
              <w:left w:val="single" w:sz="5" w:space="0" w:color="000000"/>
              <w:bottom w:val="nil"/>
              <w:right w:val="single" w:sz="5" w:space="0" w:color="000000"/>
            </w:tcBorders>
          </w:tcPr>
          <w:p w14:paraId="5A6524CD"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87,72%</w:t>
            </w:r>
          </w:p>
        </w:tc>
        <w:tc>
          <w:tcPr>
            <w:tcW w:w="666" w:type="dxa"/>
            <w:tcBorders>
              <w:top w:val="nil"/>
              <w:left w:val="single" w:sz="5" w:space="0" w:color="000000"/>
              <w:bottom w:val="nil"/>
              <w:right w:val="single" w:sz="5" w:space="0" w:color="000000"/>
            </w:tcBorders>
          </w:tcPr>
          <w:p w14:paraId="7541B4D8"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86,05%</w:t>
            </w:r>
          </w:p>
        </w:tc>
        <w:tc>
          <w:tcPr>
            <w:tcW w:w="834" w:type="dxa"/>
            <w:tcBorders>
              <w:top w:val="nil"/>
              <w:left w:val="single" w:sz="5" w:space="0" w:color="000000"/>
              <w:bottom w:val="nil"/>
              <w:right w:val="single" w:sz="5" w:space="0" w:color="000000"/>
            </w:tcBorders>
          </w:tcPr>
          <w:p w14:paraId="74C3C3A4"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46.177</w:t>
            </w:r>
          </w:p>
        </w:tc>
        <w:tc>
          <w:tcPr>
            <w:tcW w:w="643" w:type="dxa"/>
            <w:tcBorders>
              <w:top w:val="nil"/>
              <w:left w:val="single" w:sz="5" w:space="0" w:color="000000"/>
              <w:bottom w:val="nil"/>
              <w:right w:val="single" w:sz="5" w:space="0" w:color="000000"/>
            </w:tcBorders>
          </w:tcPr>
          <w:p w14:paraId="1535707A"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1.635</w:t>
            </w:r>
          </w:p>
        </w:tc>
        <w:tc>
          <w:tcPr>
            <w:tcW w:w="832" w:type="dxa"/>
            <w:tcBorders>
              <w:top w:val="nil"/>
              <w:left w:val="single" w:sz="5" w:space="0" w:color="000000"/>
              <w:bottom w:val="nil"/>
              <w:right w:val="single" w:sz="5" w:space="0" w:color="000000"/>
            </w:tcBorders>
          </w:tcPr>
          <w:p w14:paraId="3E28C293"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47.812</w:t>
            </w:r>
          </w:p>
        </w:tc>
        <w:tc>
          <w:tcPr>
            <w:tcW w:w="622" w:type="dxa"/>
            <w:tcBorders>
              <w:top w:val="nil"/>
              <w:left w:val="single" w:sz="5" w:space="0" w:color="000000"/>
              <w:bottom w:val="nil"/>
              <w:right w:val="single" w:sz="5" w:space="0" w:color="000000"/>
            </w:tcBorders>
          </w:tcPr>
          <w:p w14:paraId="3CBD5B77"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3,42%</w:t>
            </w:r>
          </w:p>
        </w:tc>
      </w:tr>
      <w:tr w:rsidR="007E53B3" w:rsidRPr="006D1999" w14:paraId="5A3F8FB5" w14:textId="77777777" w:rsidTr="007E53B3">
        <w:trPr>
          <w:trHeight w:val="295"/>
        </w:trPr>
        <w:tc>
          <w:tcPr>
            <w:tcW w:w="311" w:type="dxa"/>
            <w:tcBorders>
              <w:top w:val="nil"/>
              <w:left w:val="single" w:sz="5" w:space="0" w:color="000000"/>
              <w:bottom w:val="nil"/>
              <w:right w:val="single" w:sz="5" w:space="0" w:color="000000"/>
            </w:tcBorders>
          </w:tcPr>
          <w:p w14:paraId="66F33439" w14:textId="77777777" w:rsidR="007E53B3" w:rsidRPr="00AF0C49" w:rsidRDefault="007E53B3" w:rsidP="005E573E">
            <w:pPr>
              <w:ind w:left="80"/>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18</w:t>
            </w:r>
          </w:p>
        </w:tc>
        <w:tc>
          <w:tcPr>
            <w:tcW w:w="1534" w:type="dxa"/>
            <w:tcBorders>
              <w:top w:val="nil"/>
              <w:left w:val="single" w:sz="5" w:space="0" w:color="000000"/>
              <w:bottom w:val="nil"/>
              <w:right w:val="single" w:sz="5" w:space="0" w:color="000000"/>
            </w:tcBorders>
          </w:tcPr>
          <w:p w14:paraId="1B27646C" w14:textId="77777777" w:rsidR="007E53B3" w:rsidRPr="00AF0C49" w:rsidRDefault="007E53B3" w:rsidP="005E573E">
            <w:pPr>
              <w:ind w:left="28"/>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PAKIS</w:t>
            </w:r>
          </w:p>
        </w:tc>
        <w:tc>
          <w:tcPr>
            <w:tcW w:w="662" w:type="dxa"/>
            <w:tcBorders>
              <w:top w:val="nil"/>
              <w:left w:val="single" w:sz="5" w:space="0" w:color="000000"/>
              <w:bottom w:val="nil"/>
              <w:right w:val="single" w:sz="5" w:space="0" w:color="000000"/>
            </w:tcBorders>
          </w:tcPr>
          <w:p w14:paraId="5144446C"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50.746</w:t>
            </w:r>
          </w:p>
        </w:tc>
        <w:tc>
          <w:tcPr>
            <w:tcW w:w="840" w:type="dxa"/>
            <w:tcBorders>
              <w:top w:val="nil"/>
              <w:left w:val="single" w:sz="5" w:space="0" w:color="000000"/>
              <w:bottom w:val="nil"/>
              <w:right w:val="single" w:sz="5" w:space="0" w:color="000000"/>
            </w:tcBorders>
          </w:tcPr>
          <w:p w14:paraId="4301BE1F"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51.341</w:t>
            </w:r>
          </w:p>
        </w:tc>
        <w:tc>
          <w:tcPr>
            <w:tcW w:w="837" w:type="dxa"/>
            <w:tcBorders>
              <w:top w:val="nil"/>
              <w:left w:val="single" w:sz="5" w:space="0" w:color="000000"/>
              <w:bottom w:val="nil"/>
              <w:right w:val="single" w:sz="5" w:space="0" w:color="000000"/>
            </w:tcBorders>
          </w:tcPr>
          <w:p w14:paraId="34E791C4"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102.087</w:t>
            </w:r>
          </w:p>
        </w:tc>
        <w:tc>
          <w:tcPr>
            <w:tcW w:w="664" w:type="dxa"/>
            <w:tcBorders>
              <w:top w:val="nil"/>
              <w:left w:val="single" w:sz="5" w:space="0" w:color="000000"/>
              <w:bottom w:val="nil"/>
              <w:right w:val="single" w:sz="5" w:space="0" w:color="000000"/>
            </w:tcBorders>
          </w:tcPr>
          <w:p w14:paraId="32CFD243"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42.420</w:t>
            </w:r>
          </w:p>
        </w:tc>
        <w:tc>
          <w:tcPr>
            <w:tcW w:w="665" w:type="dxa"/>
            <w:tcBorders>
              <w:top w:val="nil"/>
              <w:left w:val="single" w:sz="5" w:space="0" w:color="000000"/>
              <w:bottom w:val="nil"/>
              <w:right w:val="single" w:sz="5" w:space="0" w:color="000000"/>
            </w:tcBorders>
          </w:tcPr>
          <w:p w14:paraId="69C227CF"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45.149</w:t>
            </w:r>
          </w:p>
        </w:tc>
        <w:tc>
          <w:tcPr>
            <w:tcW w:w="835" w:type="dxa"/>
            <w:tcBorders>
              <w:top w:val="nil"/>
              <w:left w:val="single" w:sz="5" w:space="0" w:color="000000"/>
              <w:bottom w:val="nil"/>
              <w:right w:val="single" w:sz="5" w:space="0" w:color="000000"/>
            </w:tcBorders>
          </w:tcPr>
          <w:p w14:paraId="587E1760"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87.569</w:t>
            </w:r>
          </w:p>
        </w:tc>
        <w:tc>
          <w:tcPr>
            <w:tcW w:w="665" w:type="dxa"/>
            <w:tcBorders>
              <w:top w:val="nil"/>
              <w:left w:val="single" w:sz="5" w:space="0" w:color="000000"/>
              <w:bottom w:val="nil"/>
              <w:right w:val="single" w:sz="5" w:space="0" w:color="000000"/>
            </w:tcBorders>
          </w:tcPr>
          <w:p w14:paraId="78539C48"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83,59%</w:t>
            </w:r>
          </w:p>
        </w:tc>
        <w:tc>
          <w:tcPr>
            <w:tcW w:w="665" w:type="dxa"/>
            <w:tcBorders>
              <w:top w:val="nil"/>
              <w:left w:val="single" w:sz="5" w:space="0" w:color="000000"/>
              <w:bottom w:val="nil"/>
              <w:right w:val="single" w:sz="5" w:space="0" w:color="000000"/>
            </w:tcBorders>
          </w:tcPr>
          <w:p w14:paraId="3A9F7144"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87,94%</w:t>
            </w:r>
          </w:p>
        </w:tc>
        <w:tc>
          <w:tcPr>
            <w:tcW w:w="666" w:type="dxa"/>
            <w:tcBorders>
              <w:top w:val="nil"/>
              <w:left w:val="single" w:sz="5" w:space="0" w:color="000000"/>
              <w:bottom w:val="nil"/>
              <w:right w:val="single" w:sz="5" w:space="0" w:color="000000"/>
            </w:tcBorders>
          </w:tcPr>
          <w:p w14:paraId="11C901F7"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85,78%</w:t>
            </w:r>
          </w:p>
        </w:tc>
        <w:tc>
          <w:tcPr>
            <w:tcW w:w="834" w:type="dxa"/>
            <w:tcBorders>
              <w:top w:val="nil"/>
              <w:left w:val="single" w:sz="5" w:space="0" w:color="000000"/>
              <w:bottom w:val="nil"/>
              <w:right w:val="single" w:sz="5" w:space="0" w:color="000000"/>
            </w:tcBorders>
          </w:tcPr>
          <w:p w14:paraId="675D2669"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85.365</w:t>
            </w:r>
          </w:p>
        </w:tc>
        <w:tc>
          <w:tcPr>
            <w:tcW w:w="643" w:type="dxa"/>
            <w:tcBorders>
              <w:top w:val="nil"/>
              <w:left w:val="single" w:sz="5" w:space="0" w:color="000000"/>
              <w:bottom w:val="nil"/>
              <w:right w:val="single" w:sz="5" w:space="0" w:color="000000"/>
            </w:tcBorders>
          </w:tcPr>
          <w:p w14:paraId="7B97877F"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2.204</w:t>
            </w:r>
          </w:p>
        </w:tc>
        <w:tc>
          <w:tcPr>
            <w:tcW w:w="832" w:type="dxa"/>
            <w:tcBorders>
              <w:top w:val="nil"/>
              <w:left w:val="single" w:sz="5" w:space="0" w:color="000000"/>
              <w:bottom w:val="nil"/>
              <w:right w:val="single" w:sz="5" w:space="0" w:color="000000"/>
            </w:tcBorders>
          </w:tcPr>
          <w:p w14:paraId="7F360EEA"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87.569</w:t>
            </w:r>
          </w:p>
        </w:tc>
        <w:tc>
          <w:tcPr>
            <w:tcW w:w="622" w:type="dxa"/>
            <w:tcBorders>
              <w:top w:val="nil"/>
              <w:left w:val="single" w:sz="5" w:space="0" w:color="000000"/>
              <w:bottom w:val="nil"/>
              <w:right w:val="single" w:sz="5" w:space="0" w:color="000000"/>
            </w:tcBorders>
          </w:tcPr>
          <w:p w14:paraId="57E729E8"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2,52%</w:t>
            </w:r>
          </w:p>
        </w:tc>
      </w:tr>
      <w:tr w:rsidR="007E53B3" w:rsidRPr="006D1999" w14:paraId="069B3CA9" w14:textId="77777777" w:rsidTr="007E53B3">
        <w:trPr>
          <w:trHeight w:val="295"/>
        </w:trPr>
        <w:tc>
          <w:tcPr>
            <w:tcW w:w="311" w:type="dxa"/>
            <w:tcBorders>
              <w:top w:val="nil"/>
              <w:left w:val="single" w:sz="5" w:space="0" w:color="000000"/>
              <w:bottom w:val="nil"/>
              <w:right w:val="single" w:sz="5" w:space="0" w:color="000000"/>
            </w:tcBorders>
          </w:tcPr>
          <w:p w14:paraId="5378F835" w14:textId="77777777" w:rsidR="007E53B3" w:rsidRPr="00AF0C49" w:rsidRDefault="007E53B3" w:rsidP="005E573E">
            <w:pPr>
              <w:ind w:left="80"/>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19</w:t>
            </w:r>
          </w:p>
        </w:tc>
        <w:tc>
          <w:tcPr>
            <w:tcW w:w="1534" w:type="dxa"/>
            <w:tcBorders>
              <w:top w:val="nil"/>
              <w:left w:val="single" w:sz="5" w:space="0" w:color="000000"/>
              <w:bottom w:val="nil"/>
              <w:right w:val="single" w:sz="5" w:space="0" w:color="000000"/>
            </w:tcBorders>
          </w:tcPr>
          <w:p w14:paraId="62D6E0D8" w14:textId="77777777" w:rsidR="007E53B3" w:rsidRPr="00AF0C49" w:rsidRDefault="007E53B3" w:rsidP="005E573E">
            <w:pPr>
              <w:ind w:left="28"/>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PAKISAJI</w:t>
            </w:r>
          </w:p>
        </w:tc>
        <w:tc>
          <w:tcPr>
            <w:tcW w:w="662" w:type="dxa"/>
            <w:tcBorders>
              <w:top w:val="nil"/>
              <w:left w:val="single" w:sz="5" w:space="0" w:color="000000"/>
              <w:bottom w:val="nil"/>
              <w:right w:val="single" w:sz="5" w:space="0" w:color="000000"/>
            </w:tcBorders>
          </w:tcPr>
          <w:p w14:paraId="687CA545"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32.352</w:t>
            </w:r>
          </w:p>
        </w:tc>
        <w:tc>
          <w:tcPr>
            <w:tcW w:w="840" w:type="dxa"/>
            <w:tcBorders>
              <w:top w:val="nil"/>
              <w:left w:val="single" w:sz="5" w:space="0" w:color="000000"/>
              <w:bottom w:val="nil"/>
              <w:right w:val="single" w:sz="5" w:space="0" w:color="000000"/>
            </w:tcBorders>
          </w:tcPr>
          <w:p w14:paraId="10DD2A00"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32.409</w:t>
            </w:r>
          </w:p>
        </w:tc>
        <w:tc>
          <w:tcPr>
            <w:tcW w:w="837" w:type="dxa"/>
            <w:tcBorders>
              <w:top w:val="nil"/>
              <w:left w:val="single" w:sz="5" w:space="0" w:color="000000"/>
              <w:bottom w:val="nil"/>
              <w:right w:val="single" w:sz="5" w:space="0" w:color="000000"/>
            </w:tcBorders>
          </w:tcPr>
          <w:p w14:paraId="0FA104FD"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64.761</w:t>
            </w:r>
          </w:p>
        </w:tc>
        <w:tc>
          <w:tcPr>
            <w:tcW w:w="664" w:type="dxa"/>
            <w:tcBorders>
              <w:top w:val="nil"/>
              <w:left w:val="single" w:sz="5" w:space="0" w:color="000000"/>
              <w:bottom w:val="nil"/>
              <w:right w:val="single" w:sz="5" w:space="0" w:color="000000"/>
            </w:tcBorders>
          </w:tcPr>
          <w:p w14:paraId="2F492039"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26.261</w:t>
            </w:r>
          </w:p>
        </w:tc>
        <w:tc>
          <w:tcPr>
            <w:tcW w:w="665" w:type="dxa"/>
            <w:tcBorders>
              <w:top w:val="nil"/>
              <w:left w:val="single" w:sz="5" w:space="0" w:color="000000"/>
              <w:bottom w:val="nil"/>
              <w:right w:val="single" w:sz="5" w:space="0" w:color="000000"/>
            </w:tcBorders>
          </w:tcPr>
          <w:p w14:paraId="2365FB08"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27.938</w:t>
            </w:r>
          </w:p>
        </w:tc>
        <w:tc>
          <w:tcPr>
            <w:tcW w:w="835" w:type="dxa"/>
            <w:tcBorders>
              <w:top w:val="nil"/>
              <w:left w:val="single" w:sz="5" w:space="0" w:color="000000"/>
              <w:bottom w:val="nil"/>
              <w:right w:val="single" w:sz="5" w:space="0" w:color="000000"/>
            </w:tcBorders>
          </w:tcPr>
          <w:p w14:paraId="1A5C30F5"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54.199</w:t>
            </w:r>
          </w:p>
        </w:tc>
        <w:tc>
          <w:tcPr>
            <w:tcW w:w="665" w:type="dxa"/>
            <w:tcBorders>
              <w:top w:val="nil"/>
              <w:left w:val="single" w:sz="5" w:space="0" w:color="000000"/>
              <w:bottom w:val="nil"/>
              <w:right w:val="single" w:sz="5" w:space="0" w:color="000000"/>
            </w:tcBorders>
          </w:tcPr>
          <w:p w14:paraId="5DCEF2AE"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81,17%</w:t>
            </w:r>
          </w:p>
        </w:tc>
        <w:tc>
          <w:tcPr>
            <w:tcW w:w="665" w:type="dxa"/>
            <w:tcBorders>
              <w:top w:val="nil"/>
              <w:left w:val="single" w:sz="5" w:space="0" w:color="000000"/>
              <w:bottom w:val="nil"/>
              <w:right w:val="single" w:sz="5" w:space="0" w:color="000000"/>
            </w:tcBorders>
          </w:tcPr>
          <w:p w14:paraId="6740E895"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86,20%</w:t>
            </w:r>
          </w:p>
        </w:tc>
        <w:tc>
          <w:tcPr>
            <w:tcW w:w="666" w:type="dxa"/>
            <w:tcBorders>
              <w:top w:val="nil"/>
              <w:left w:val="single" w:sz="5" w:space="0" w:color="000000"/>
              <w:bottom w:val="nil"/>
              <w:right w:val="single" w:sz="5" w:space="0" w:color="000000"/>
            </w:tcBorders>
          </w:tcPr>
          <w:p w14:paraId="40278122"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83,69%</w:t>
            </w:r>
          </w:p>
        </w:tc>
        <w:tc>
          <w:tcPr>
            <w:tcW w:w="834" w:type="dxa"/>
            <w:tcBorders>
              <w:top w:val="nil"/>
              <w:left w:val="single" w:sz="5" w:space="0" w:color="000000"/>
              <w:bottom w:val="nil"/>
              <w:right w:val="single" w:sz="5" w:space="0" w:color="000000"/>
            </w:tcBorders>
          </w:tcPr>
          <w:p w14:paraId="4691C97F"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53.089</w:t>
            </w:r>
          </w:p>
        </w:tc>
        <w:tc>
          <w:tcPr>
            <w:tcW w:w="643" w:type="dxa"/>
            <w:tcBorders>
              <w:top w:val="nil"/>
              <w:left w:val="single" w:sz="5" w:space="0" w:color="000000"/>
              <w:bottom w:val="nil"/>
              <w:right w:val="single" w:sz="5" w:space="0" w:color="000000"/>
            </w:tcBorders>
          </w:tcPr>
          <w:p w14:paraId="61EBE64D"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1.110</w:t>
            </w:r>
          </w:p>
        </w:tc>
        <w:tc>
          <w:tcPr>
            <w:tcW w:w="832" w:type="dxa"/>
            <w:tcBorders>
              <w:top w:val="nil"/>
              <w:left w:val="single" w:sz="5" w:space="0" w:color="000000"/>
              <w:bottom w:val="nil"/>
              <w:right w:val="single" w:sz="5" w:space="0" w:color="000000"/>
            </w:tcBorders>
          </w:tcPr>
          <w:p w14:paraId="31EEF7A8"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54.199</w:t>
            </w:r>
          </w:p>
        </w:tc>
        <w:tc>
          <w:tcPr>
            <w:tcW w:w="622" w:type="dxa"/>
            <w:tcBorders>
              <w:top w:val="nil"/>
              <w:left w:val="single" w:sz="5" w:space="0" w:color="000000"/>
              <w:bottom w:val="nil"/>
              <w:right w:val="single" w:sz="5" w:space="0" w:color="000000"/>
            </w:tcBorders>
          </w:tcPr>
          <w:p w14:paraId="379FC026"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2,05%</w:t>
            </w:r>
          </w:p>
        </w:tc>
      </w:tr>
      <w:tr w:rsidR="007E53B3" w:rsidRPr="006D1999" w14:paraId="251A159A" w14:textId="77777777" w:rsidTr="007E53B3">
        <w:trPr>
          <w:trHeight w:val="295"/>
        </w:trPr>
        <w:tc>
          <w:tcPr>
            <w:tcW w:w="311" w:type="dxa"/>
            <w:tcBorders>
              <w:top w:val="nil"/>
              <w:left w:val="single" w:sz="5" w:space="0" w:color="000000"/>
              <w:bottom w:val="nil"/>
              <w:right w:val="single" w:sz="5" w:space="0" w:color="000000"/>
            </w:tcBorders>
          </w:tcPr>
          <w:p w14:paraId="0C72E47B" w14:textId="77777777" w:rsidR="007E53B3" w:rsidRPr="00AF0C49" w:rsidRDefault="007E53B3" w:rsidP="005E573E">
            <w:pPr>
              <w:ind w:left="80"/>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20</w:t>
            </w:r>
          </w:p>
        </w:tc>
        <w:tc>
          <w:tcPr>
            <w:tcW w:w="1534" w:type="dxa"/>
            <w:tcBorders>
              <w:top w:val="nil"/>
              <w:left w:val="single" w:sz="5" w:space="0" w:color="000000"/>
              <w:bottom w:val="nil"/>
              <w:right w:val="single" w:sz="5" w:space="0" w:color="000000"/>
            </w:tcBorders>
          </w:tcPr>
          <w:p w14:paraId="2EB4084B" w14:textId="77777777" w:rsidR="007E53B3" w:rsidRPr="00AF0C49" w:rsidRDefault="007E53B3" w:rsidP="005E573E">
            <w:pPr>
              <w:ind w:left="28"/>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NGAJUM</w:t>
            </w:r>
          </w:p>
        </w:tc>
        <w:tc>
          <w:tcPr>
            <w:tcW w:w="662" w:type="dxa"/>
            <w:tcBorders>
              <w:top w:val="nil"/>
              <w:left w:val="single" w:sz="5" w:space="0" w:color="000000"/>
              <w:bottom w:val="nil"/>
              <w:right w:val="single" w:sz="5" w:space="0" w:color="000000"/>
            </w:tcBorders>
          </w:tcPr>
          <w:p w14:paraId="4BAEF545"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19.839</w:t>
            </w:r>
          </w:p>
        </w:tc>
        <w:tc>
          <w:tcPr>
            <w:tcW w:w="840" w:type="dxa"/>
            <w:tcBorders>
              <w:top w:val="nil"/>
              <w:left w:val="single" w:sz="5" w:space="0" w:color="000000"/>
              <w:bottom w:val="nil"/>
              <w:right w:val="single" w:sz="5" w:space="0" w:color="000000"/>
            </w:tcBorders>
          </w:tcPr>
          <w:p w14:paraId="1204319C"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19.616</w:t>
            </w:r>
          </w:p>
        </w:tc>
        <w:tc>
          <w:tcPr>
            <w:tcW w:w="837" w:type="dxa"/>
            <w:tcBorders>
              <w:top w:val="nil"/>
              <w:left w:val="single" w:sz="5" w:space="0" w:color="000000"/>
              <w:bottom w:val="nil"/>
              <w:right w:val="single" w:sz="5" w:space="0" w:color="000000"/>
            </w:tcBorders>
          </w:tcPr>
          <w:p w14:paraId="45EFE378"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39.455</w:t>
            </w:r>
          </w:p>
        </w:tc>
        <w:tc>
          <w:tcPr>
            <w:tcW w:w="664" w:type="dxa"/>
            <w:tcBorders>
              <w:top w:val="nil"/>
              <w:left w:val="single" w:sz="5" w:space="0" w:color="000000"/>
              <w:bottom w:val="nil"/>
              <w:right w:val="single" w:sz="5" w:space="0" w:color="000000"/>
            </w:tcBorders>
          </w:tcPr>
          <w:p w14:paraId="1EF65C78"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15.493</w:t>
            </w:r>
          </w:p>
        </w:tc>
        <w:tc>
          <w:tcPr>
            <w:tcW w:w="665" w:type="dxa"/>
            <w:tcBorders>
              <w:top w:val="nil"/>
              <w:left w:val="single" w:sz="5" w:space="0" w:color="000000"/>
              <w:bottom w:val="nil"/>
              <w:right w:val="single" w:sz="5" w:space="0" w:color="000000"/>
            </w:tcBorders>
          </w:tcPr>
          <w:p w14:paraId="6C463451"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16.093</w:t>
            </w:r>
          </w:p>
        </w:tc>
        <w:tc>
          <w:tcPr>
            <w:tcW w:w="835" w:type="dxa"/>
            <w:tcBorders>
              <w:top w:val="nil"/>
              <w:left w:val="single" w:sz="5" w:space="0" w:color="000000"/>
              <w:bottom w:val="nil"/>
              <w:right w:val="single" w:sz="5" w:space="0" w:color="000000"/>
            </w:tcBorders>
          </w:tcPr>
          <w:p w14:paraId="5C5207A0"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31.586</w:t>
            </w:r>
          </w:p>
        </w:tc>
        <w:tc>
          <w:tcPr>
            <w:tcW w:w="665" w:type="dxa"/>
            <w:tcBorders>
              <w:top w:val="nil"/>
              <w:left w:val="single" w:sz="5" w:space="0" w:color="000000"/>
              <w:bottom w:val="nil"/>
              <w:right w:val="single" w:sz="5" w:space="0" w:color="000000"/>
            </w:tcBorders>
          </w:tcPr>
          <w:p w14:paraId="51FB7D3C"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78,09%</w:t>
            </w:r>
          </w:p>
        </w:tc>
        <w:tc>
          <w:tcPr>
            <w:tcW w:w="665" w:type="dxa"/>
            <w:tcBorders>
              <w:top w:val="nil"/>
              <w:left w:val="single" w:sz="5" w:space="0" w:color="000000"/>
              <w:bottom w:val="nil"/>
              <w:right w:val="single" w:sz="5" w:space="0" w:color="000000"/>
            </w:tcBorders>
          </w:tcPr>
          <w:p w14:paraId="38004728"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82,04%</w:t>
            </w:r>
          </w:p>
        </w:tc>
        <w:tc>
          <w:tcPr>
            <w:tcW w:w="666" w:type="dxa"/>
            <w:tcBorders>
              <w:top w:val="nil"/>
              <w:left w:val="single" w:sz="5" w:space="0" w:color="000000"/>
              <w:bottom w:val="nil"/>
              <w:right w:val="single" w:sz="5" w:space="0" w:color="000000"/>
            </w:tcBorders>
          </w:tcPr>
          <w:p w14:paraId="7DB693A2"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80,06%</w:t>
            </w:r>
          </w:p>
        </w:tc>
        <w:tc>
          <w:tcPr>
            <w:tcW w:w="834" w:type="dxa"/>
            <w:tcBorders>
              <w:top w:val="nil"/>
              <w:left w:val="single" w:sz="5" w:space="0" w:color="000000"/>
              <w:bottom w:val="nil"/>
              <w:right w:val="single" w:sz="5" w:space="0" w:color="000000"/>
            </w:tcBorders>
          </w:tcPr>
          <w:p w14:paraId="604AA057"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30.983</w:t>
            </w:r>
          </w:p>
        </w:tc>
        <w:tc>
          <w:tcPr>
            <w:tcW w:w="643" w:type="dxa"/>
            <w:tcBorders>
              <w:top w:val="nil"/>
              <w:left w:val="single" w:sz="5" w:space="0" w:color="000000"/>
              <w:bottom w:val="nil"/>
              <w:right w:val="single" w:sz="5" w:space="0" w:color="000000"/>
            </w:tcBorders>
          </w:tcPr>
          <w:p w14:paraId="29F6186D"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603</w:t>
            </w:r>
          </w:p>
        </w:tc>
        <w:tc>
          <w:tcPr>
            <w:tcW w:w="832" w:type="dxa"/>
            <w:tcBorders>
              <w:top w:val="nil"/>
              <w:left w:val="single" w:sz="5" w:space="0" w:color="000000"/>
              <w:bottom w:val="nil"/>
              <w:right w:val="single" w:sz="5" w:space="0" w:color="000000"/>
            </w:tcBorders>
          </w:tcPr>
          <w:p w14:paraId="6113D9DF"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31.586</w:t>
            </w:r>
          </w:p>
        </w:tc>
        <w:tc>
          <w:tcPr>
            <w:tcW w:w="622" w:type="dxa"/>
            <w:tcBorders>
              <w:top w:val="nil"/>
              <w:left w:val="single" w:sz="5" w:space="0" w:color="000000"/>
              <w:bottom w:val="nil"/>
              <w:right w:val="single" w:sz="5" w:space="0" w:color="000000"/>
            </w:tcBorders>
          </w:tcPr>
          <w:p w14:paraId="519A3CC4"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1,91%</w:t>
            </w:r>
          </w:p>
        </w:tc>
      </w:tr>
      <w:tr w:rsidR="007E53B3" w:rsidRPr="006D1999" w14:paraId="18B64BD8" w14:textId="77777777" w:rsidTr="007E53B3">
        <w:trPr>
          <w:trHeight w:val="295"/>
        </w:trPr>
        <w:tc>
          <w:tcPr>
            <w:tcW w:w="311" w:type="dxa"/>
            <w:tcBorders>
              <w:top w:val="nil"/>
              <w:left w:val="single" w:sz="5" w:space="0" w:color="000000"/>
              <w:bottom w:val="nil"/>
              <w:right w:val="single" w:sz="5" w:space="0" w:color="000000"/>
            </w:tcBorders>
          </w:tcPr>
          <w:p w14:paraId="74BB8C16" w14:textId="77777777" w:rsidR="007E53B3" w:rsidRPr="00AF0C49" w:rsidRDefault="007E53B3" w:rsidP="005E573E">
            <w:pPr>
              <w:ind w:left="80"/>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21</w:t>
            </w:r>
          </w:p>
        </w:tc>
        <w:tc>
          <w:tcPr>
            <w:tcW w:w="1534" w:type="dxa"/>
            <w:tcBorders>
              <w:top w:val="nil"/>
              <w:left w:val="single" w:sz="5" w:space="0" w:color="000000"/>
              <w:bottom w:val="nil"/>
              <w:right w:val="single" w:sz="5" w:space="0" w:color="000000"/>
            </w:tcBorders>
          </w:tcPr>
          <w:p w14:paraId="59FA0B59" w14:textId="77777777" w:rsidR="007E53B3" w:rsidRPr="00AF0C49" w:rsidRDefault="007E53B3" w:rsidP="005E573E">
            <w:pPr>
              <w:ind w:left="28"/>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WAGIR</w:t>
            </w:r>
          </w:p>
        </w:tc>
        <w:tc>
          <w:tcPr>
            <w:tcW w:w="662" w:type="dxa"/>
            <w:tcBorders>
              <w:top w:val="nil"/>
              <w:left w:val="single" w:sz="5" w:space="0" w:color="000000"/>
              <w:bottom w:val="nil"/>
              <w:right w:val="single" w:sz="5" w:space="0" w:color="000000"/>
            </w:tcBorders>
          </w:tcPr>
          <w:p w14:paraId="689229C6"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31.729</w:t>
            </w:r>
          </w:p>
        </w:tc>
        <w:tc>
          <w:tcPr>
            <w:tcW w:w="840" w:type="dxa"/>
            <w:tcBorders>
              <w:top w:val="nil"/>
              <w:left w:val="single" w:sz="5" w:space="0" w:color="000000"/>
              <w:bottom w:val="nil"/>
              <w:right w:val="single" w:sz="5" w:space="0" w:color="000000"/>
            </w:tcBorders>
          </w:tcPr>
          <w:p w14:paraId="4A5985F8"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30.740</w:t>
            </w:r>
          </w:p>
        </w:tc>
        <w:tc>
          <w:tcPr>
            <w:tcW w:w="837" w:type="dxa"/>
            <w:tcBorders>
              <w:top w:val="nil"/>
              <w:left w:val="single" w:sz="5" w:space="0" w:color="000000"/>
              <w:bottom w:val="nil"/>
              <w:right w:val="single" w:sz="5" w:space="0" w:color="000000"/>
            </w:tcBorders>
          </w:tcPr>
          <w:p w14:paraId="67754A4A"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62.469</w:t>
            </w:r>
          </w:p>
        </w:tc>
        <w:tc>
          <w:tcPr>
            <w:tcW w:w="664" w:type="dxa"/>
            <w:tcBorders>
              <w:top w:val="nil"/>
              <w:left w:val="single" w:sz="5" w:space="0" w:color="000000"/>
              <w:bottom w:val="nil"/>
              <w:right w:val="single" w:sz="5" w:space="0" w:color="000000"/>
            </w:tcBorders>
          </w:tcPr>
          <w:p w14:paraId="19AFF8DD"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26.433</w:t>
            </w:r>
          </w:p>
        </w:tc>
        <w:tc>
          <w:tcPr>
            <w:tcW w:w="665" w:type="dxa"/>
            <w:tcBorders>
              <w:top w:val="nil"/>
              <w:left w:val="single" w:sz="5" w:space="0" w:color="000000"/>
              <w:bottom w:val="nil"/>
              <w:right w:val="single" w:sz="5" w:space="0" w:color="000000"/>
            </w:tcBorders>
          </w:tcPr>
          <w:p w14:paraId="0EEAF30E"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26.867</w:t>
            </w:r>
          </w:p>
        </w:tc>
        <w:tc>
          <w:tcPr>
            <w:tcW w:w="835" w:type="dxa"/>
            <w:tcBorders>
              <w:top w:val="nil"/>
              <w:left w:val="single" w:sz="5" w:space="0" w:color="000000"/>
              <w:bottom w:val="nil"/>
              <w:right w:val="single" w:sz="5" w:space="0" w:color="000000"/>
            </w:tcBorders>
          </w:tcPr>
          <w:p w14:paraId="667B1F79"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53.300</w:t>
            </w:r>
          </w:p>
        </w:tc>
        <w:tc>
          <w:tcPr>
            <w:tcW w:w="665" w:type="dxa"/>
            <w:tcBorders>
              <w:top w:val="nil"/>
              <w:left w:val="single" w:sz="5" w:space="0" w:color="000000"/>
              <w:bottom w:val="nil"/>
              <w:right w:val="single" w:sz="5" w:space="0" w:color="000000"/>
            </w:tcBorders>
          </w:tcPr>
          <w:p w14:paraId="1C73586D"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83,31%</w:t>
            </w:r>
          </w:p>
        </w:tc>
        <w:tc>
          <w:tcPr>
            <w:tcW w:w="665" w:type="dxa"/>
            <w:tcBorders>
              <w:top w:val="nil"/>
              <w:left w:val="single" w:sz="5" w:space="0" w:color="000000"/>
              <w:bottom w:val="nil"/>
              <w:right w:val="single" w:sz="5" w:space="0" w:color="000000"/>
            </w:tcBorders>
          </w:tcPr>
          <w:p w14:paraId="1013FD8E"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87,40%</w:t>
            </w:r>
          </w:p>
        </w:tc>
        <w:tc>
          <w:tcPr>
            <w:tcW w:w="666" w:type="dxa"/>
            <w:tcBorders>
              <w:top w:val="nil"/>
              <w:left w:val="single" w:sz="5" w:space="0" w:color="000000"/>
              <w:bottom w:val="nil"/>
              <w:right w:val="single" w:sz="5" w:space="0" w:color="000000"/>
            </w:tcBorders>
          </w:tcPr>
          <w:p w14:paraId="69F2EDA6"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85,32%</w:t>
            </w:r>
          </w:p>
        </w:tc>
        <w:tc>
          <w:tcPr>
            <w:tcW w:w="834" w:type="dxa"/>
            <w:tcBorders>
              <w:top w:val="nil"/>
              <w:left w:val="single" w:sz="5" w:space="0" w:color="000000"/>
              <w:bottom w:val="nil"/>
              <w:right w:val="single" w:sz="5" w:space="0" w:color="000000"/>
            </w:tcBorders>
          </w:tcPr>
          <w:p w14:paraId="2793FAEF"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52.170</w:t>
            </w:r>
          </w:p>
        </w:tc>
        <w:tc>
          <w:tcPr>
            <w:tcW w:w="643" w:type="dxa"/>
            <w:tcBorders>
              <w:top w:val="nil"/>
              <w:left w:val="single" w:sz="5" w:space="0" w:color="000000"/>
              <w:bottom w:val="nil"/>
              <w:right w:val="single" w:sz="5" w:space="0" w:color="000000"/>
            </w:tcBorders>
          </w:tcPr>
          <w:p w14:paraId="730E5F70"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1.130</w:t>
            </w:r>
          </w:p>
        </w:tc>
        <w:tc>
          <w:tcPr>
            <w:tcW w:w="832" w:type="dxa"/>
            <w:tcBorders>
              <w:top w:val="nil"/>
              <w:left w:val="single" w:sz="5" w:space="0" w:color="000000"/>
              <w:bottom w:val="nil"/>
              <w:right w:val="single" w:sz="5" w:space="0" w:color="000000"/>
            </w:tcBorders>
          </w:tcPr>
          <w:p w14:paraId="097049DF"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53.300</w:t>
            </w:r>
          </w:p>
        </w:tc>
        <w:tc>
          <w:tcPr>
            <w:tcW w:w="622" w:type="dxa"/>
            <w:tcBorders>
              <w:top w:val="nil"/>
              <w:left w:val="single" w:sz="5" w:space="0" w:color="000000"/>
              <w:bottom w:val="nil"/>
              <w:right w:val="single" w:sz="5" w:space="0" w:color="000000"/>
            </w:tcBorders>
          </w:tcPr>
          <w:p w14:paraId="33CE9EFE"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2,12%</w:t>
            </w:r>
          </w:p>
        </w:tc>
      </w:tr>
      <w:tr w:rsidR="007E53B3" w:rsidRPr="006D1999" w14:paraId="70B1905C" w14:textId="77777777" w:rsidTr="007E53B3">
        <w:trPr>
          <w:trHeight w:val="295"/>
        </w:trPr>
        <w:tc>
          <w:tcPr>
            <w:tcW w:w="311" w:type="dxa"/>
            <w:tcBorders>
              <w:top w:val="nil"/>
              <w:left w:val="single" w:sz="5" w:space="0" w:color="000000"/>
              <w:bottom w:val="nil"/>
              <w:right w:val="single" w:sz="5" w:space="0" w:color="000000"/>
            </w:tcBorders>
          </w:tcPr>
          <w:p w14:paraId="24886195" w14:textId="77777777" w:rsidR="007E53B3" w:rsidRPr="00AF0C49" w:rsidRDefault="007E53B3" w:rsidP="005E573E">
            <w:pPr>
              <w:ind w:left="80"/>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22</w:t>
            </w:r>
          </w:p>
        </w:tc>
        <w:tc>
          <w:tcPr>
            <w:tcW w:w="1534" w:type="dxa"/>
            <w:tcBorders>
              <w:top w:val="nil"/>
              <w:left w:val="single" w:sz="5" w:space="0" w:color="000000"/>
              <w:bottom w:val="nil"/>
              <w:right w:val="single" w:sz="5" w:space="0" w:color="000000"/>
            </w:tcBorders>
          </w:tcPr>
          <w:p w14:paraId="1F1448E1" w14:textId="77777777" w:rsidR="007E53B3" w:rsidRPr="00AF0C49" w:rsidRDefault="007E53B3" w:rsidP="005E573E">
            <w:pPr>
              <w:ind w:left="28"/>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DAU</w:t>
            </w:r>
          </w:p>
        </w:tc>
        <w:tc>
          <w:tcPr>
            <w:tcW w:w="662" w:type="dxa"/>
            <w:tcBorders>
              <w:top w:val="nil"/>
              <w:left w:val="single" w:sz="5" w:space="0" w:color="000000"/>
              <w:bottom w:val="nil"/>
              <w:right w:val="single" w:sz="5" w:space="0" w:color="000000"/>
            </w:tcBorders>
          </w:tcPr>
          <w:p w14:paraId="683C989B"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25.038</w:t>
            </w:r>
          </w:p>
        </w:tc>
        <w:tc>
          <w:tcPr>
            <w:tcW w:w="840" w:type="dxa"/>
            <w:tcBorders>
              <w:top w:val="nil"/>
              <w:left w:val="single" w:sz="5" w:space="0" w:color="000000"/>
              <w:bottom w:val="nil"/>
              <w:right w:val="single" w:sz="5" w:space="0" w:color="000000"/>
            </w:tcBorders>
          </w:tcPr>
          <w:p w14:paraId="77B76D56"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24.900</w:t>
            </w:r>
          </w:p>
        </w:tc>
        <w:tc>
          <w:tcPr>
            <w:tcW w:w="837" w:type="dxa"/>
            <w:tcBorders>
              <w:top w:val="nil"/>
              <w:left w:val="single" w:sz="5" w:space="0" w:color="000000"/>
              <w:bottom w:val="nil"/>
              <w:right w:val="single" w:sz="5" w:space="0" w:color="000000"/>
            </w:tcBorders>
          </w:tcPr>
          <w:p w14:paraId="52EA862F"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49.938</w:t>
            </w:r>
          </w:p>
        </w:tc>
        <w:tc>
          <w:tcPr>
            <w:tcW w:w="664" w:type="dxa"/>
            <w:tcBorders>
              <w:top w:val="nil"/>
              <w:left w:val="single" w:sz="5" w:space="0" w:color="000000"/>
              <w:bottom w:val="nil"/>
              <w:right w:val="single" w:sz="5" w:space="0" w:color="000000"/>
            </w:tcBorders>
          </w:tcPr>
          <w:p w14:paraId="0A2AA25A"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20.888</w:t>
            </w:r>
          </w:p>
        </w:tc>
        <w:tc>
          <w:tcPr>
            <w:tcW w:w="665" w:type="dxa"/>
            <w:tcBorders>
              <w:top w:val="nil"/>
              <w:left w:val="single" w:sz="5" w:space="0" w:color="000000"/>
              <w:bottom w:val="nil"/>
              <w:right w:val="single" w:sz="5" w:space="0" w:color="000000"/>
            </w:tcBorders>
          </w:tcPr>
          <w:p w14:paraId="20A3120A"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21.892</w:t>
            </w:r>
          </w:p>
        </w:tc>
        <w:tc>
          <w:tcPr>
            <w:tcW w:w="835" w:type="dxa"/>
            <w:tcBorders>
              <w:top w:val="nil"/>
              <w:left w:val="single" w:sz="5" w:space="0" w:color="000000"/>
              <w:bottom w:val="nil"/>
              <w:right w:val="single" w:sz="5" w:space="0" w:color="000000"/>
            </w:tcBorders>
          </w:tcPr>
          <w:p w14:paraId="2AF7DE14"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42.780</w:t>
            </w:r>
          </w:p>
        </w:tc>
        <w:tc>
          <w:tcPr>
            <w:tcW w:w="665" w:type="dxa"/>
            <w:tcBorders>
              <w:top w:val="nil"/>
              <w:left w:val="single" w:sz="5" w:space="0" w:color="000000"/>
              <w:bottom w:val="nil"/>
              <w:right w:val="single" w:sz="5" w:space="0" w:color="000000"/>
            </w:tcBorders>
          </w:tcPr>
          <w:p w14:paraId="020F73F2"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83,43%</w:t>
            </w:r>
          </w:p>
        </w:tc>
        <w:tc>
          <w:tcPr>
            <w:tcW w:w="665" w:type="dxa"/>
            <w:tcBorders>
              <w:top w:val="nil"/>
              <w:left w:val="single" w:sz="5" w:space="0" w:color="000000"/>
              <w:bottom w:val="nil"/>
              <w:right w:val="single" w:sz="5" w:space="0" w:color="000000"/>
            </w:tcBorders>
          </w:tcPr>
          <w:p w14:paraId="25DFB3C0"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87,92%</w:t>
            </w:r>
          </w:p>
        </w:tc>
        <w:tc>
          <w:tcPr>
            <w:tcW w:w="666" w:type="dxa"/>
            <w:tcBorders>
              <w:top w:val="nil"/>
              <w:left w:val="single" w:sz="5" w:space="0" w:color="000000"/>
              <w:bottom w:val="nil"/>
              <w:right w:val="single" w:sz="5" w:space="0" w:color="000000"/>
            </w:tcBorders>
          </w:tcPr>
          <w:p w14:paraId="11FFA65F"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85,67%</w:t>
            </w:r>
          </w:p>
        </w:tc>
        <w:tc>
          <w:tcPr>
            <w:tcW w:w="834" w:type="dxa"/>
            <w:tcBorders>
              <w:top w:val="nil"/>
              <w:left w:val="single" w:sz="5" w:space="0" w:color="000000"/>
              <w:bottom w:val="nil"/>
              <w:right w:val="single" w:sz="5" w:space="0" w:color="000000"/>
            </w:tcBorders>
          </w:tcPr>
          <w:p w14:paraId="179E37EC"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41.929</w:t>
            </w:r>
          </w:p>
        </w:tc>
        <w:tc>
          <w:tcPr>
            <w:tcW w:w="643" w:type="dxa"/>
            <w:tcBorders>
              <w:top w:val="nil"/>
              <w:left w:val="single" w:sz="5" w:space="0" w:color="000000"/>
              <w:bottom w:val="nil"/>
              <w:right w:val="single" w:sz="5" w:space="0" w:color="000000"/>
            </w:tcBorders>
          </w:tcPr>
          <w:p w14:paraId="2BD40F0F"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851</w:t>
            </w:r>
          </w:p>
        </w:tc>
        <w:tc>
          <w:tcPr>
            <w:tcW w:w="832" w:type="dxa"/>
            <w:tcBorders>
              <w:top w:val="nil"/>
              <w:left w:val="single" w:sz="5" w:space="0" w:color="000000"/>
              <w:bottom w:val="nil"/>
              <w:right w:val="single" w:sz="5" w:space="0" w:color="000000"/>
            </w:tcBorders>
          </w:tcPr>
          <w:p w14:paraId="01528061"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42.780</w:t>
            </w:r>
          </w:p>
        </w:tc>
        <w:tc>
          <w:tcPr>
            <w:tcW w:w="622" w:type="dxa"/>
            <w:tcBorders>
              <w:top w:val="nil"/>
              <w:left w:val="single" w:sz="5" w:space="0" w:color="000000"/>
              <w:bottom w:val="nil"/>
              <w:right w:val="single" w:sz="5" w:space="0" w:color="000000"/>
            </w:tcBorders>
          </w:tcPr>
          <w:p w14:paraId="5513B91E"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1,99%</w:t>
            </w:r>
          </w:p>
        </w:tc>
      </w:tr>
      <w:tr w:rsidR="007E53B3" w:rsidRPr="006D1999" w14:paraId="21503C5E" w14:textId="77777777" w:rsidTr="007E53B3">
        <w:trPr>
          <w:trHeight w:val="295"/>
        </w:trPr>
        <w:tc>
          <w:tcPr>
            <w:tcW w:w="311" w:type="dxa"/>
            <w:tcBorders>
              <w:top w:val="nil"/>
              <w:left w:val="single" w:sz="5" w:space="0" w:color="000000"/>
              <w:bottom w:val="nil"/>
              <w:right w:val="single" w:sz="5" w:space="0" w:color="000000"/>
            </w:tcBorders>
          </w:tcPr>
          <w:p w14:paraId="66FC0445" w14:textId="77777777" w:rsidR="007E53B3" w:rsidRPr="00AF0C49" w:rsidRDefault="007E53B3" w:rsidP="005E573E">
            <w:pPr>
              <w:ind w:left="80"/>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23</w:t>
            </w:r>
          </w:p>
        </w:tc>
        <w:tc>
          <w:tcPr>
            <w:tcW w:w="1534" w:type="dxa"/>
            <w:tcBorders>
              <w:top w:val="nil"/>
              <w:left w:val="single" w:sz="5" w:space="0" w:color="000000"/>
              <w:bottom w:val="nil"/>
              <w:right w:val="single" w:sz="5" w:space="0" w:color="000000"/>
            </w:tcBorders>
          </w:tcPr>
          <w:p w14:paraId="6D3CA5CD" w14:textId="77777777" w:rsidR="007E53B3" w:rsidRPr="00AF0C49" w:rsidRDefault="007E53B3" w:rsidP="005E573E">
            <w:pPr>
              <w:ind w:left="28"/>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KARANGPLOSO</w:t>
            </w:r>
          </w:p>
        </w:tc>
        <w:tc>
          <w:tcPr>
            <w:tcW w:w="662" w:type="dxa"/>
            <w:tcBorders>
              <w:top w:val="nil"/>
              <w:left w:val="single" w:sz="5" w:space="0" w:color="000000"/>
              <w:bottom w:val="nil"/>
              <w:right w:val="single" w:sz="5" w:space="0" w:color="000000"/>
            </w:tcBorders>
          </w:tcPr>
          <w:p w14:paraId="4AB1A867"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28.012</w:t>
            </w:r>
          </w:p>
        </w:tc>
        <w:tc>
          <w:tcPr>
            <w:tcW w:w="840" w:type="dxa"/>
            <w:tcBorders>
              <w:top w:val="nil"/>
              <w:left w:val="single" w:sz="5" w:space="0" w:color="000000"/>
              <w:bottom w:val="nil"/>
              <w:right w:val="single" w:sz="5" w:space="0" w:color="000000"/>
            </w:tcBorders>
          </w:tcPr>
          <w:p w14:paraId="1C9645DF"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27.999</w:t>
            </w:r>
          </w:p>
        </w:tc>
        <w:tc>
          <w:tcPr>
            <w:tcW w:w="837" w:type="dxa"/>
            <w:tcBorders>
              <w:top w:val="nil"/>
              <w:left w:val="single" w:sz="5" w:space="0" w:color="000000"/>
              <w:bottom w:val="nil"/>
              <w:right w:val="single" w:sz="5" w:space="0" w:color="000000"/>
            </w:tcBorders>
          </w:tcPr>
          <w:p w14:paraId="4C03364E"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56.011</w:t>
            </w:r>
          </w:p>
        </w:tc>
        <w:tc>
          <w:tcPr>
            <w:tcW w:w="664" w:type="dxa"/>
            <w:tcBorders>
              <w:top w:val="nil"/>
              <w:left w:val="single" w:sz="5" w:space="0" w:color="000000"/>
              <w:bottom w:val="nil"/>
              <w:right w:val="single" w:sz="5" w:space="0" w:color="000000"/>
            </w:tcBorders>
          </w:tcPr>
          <w:p w14:paraId="32473451"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23.784</w:t>
            </w:r>
          </w:p>
        </w:tc>
        <w:tc>
          <w:tcPr>
            <w:tcW w:w="665" w:type="dxa"/>
            <w:tcBorders>
              <w:top w:val="nil"/>
              <w:left w:val="single" w:sz="5" w:space="0" w:color="000000"/>
              <w:bottom w:val="nil"/>
              <w:right w:val="single" w:sz="5" w:space="0" w:color="000000"/>
            </w:tcBorders>
          </w:tcPr>
          <w:p w14:paraId="70AEC311"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24.781</w:t>
            </w:r>
          </w:p>
        </w:tc>
        <w:tc>
          <w:tcPr>
            <w:tcW w:w="835" w:type="dxa"/>
            <w:tcBorders>
              <w:top w:val="nil"/>
              <w:left w:val="single" w:sz="5" w:space="0" w:color="000000"/>
              <w:bottom w:val="nil"/>
              <w:right w:val="single" w:sz="5" w:space="0" w:color="000000"/>
            </w:tcBorders>
          </w:tcPr>
          <w:p w14:paraId="7B7E537D"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48.565</w:t>
            </w:r>
          </w:p>
        </w:tc>
        <w:tc>
          <w:tcPr>
            <w:tcW w:w="665" w:type="dxa"/>
            <w:tcBorders>
              <w:top w:val="nil"/>
              <w:left w:val="single" w:sz="5" w:space="0" w:color="000000"/>
              <w:bottom w:val="nil"/>
              <w:right w:val="single" w:sz="5" w:space="0" w:color="000000"/>
            </w:tcBorders>
          </w:tcPr>
          <w:p w14:paraId="3855ED67"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84,91%</w:t>
            </w:r>
          </w:p>
        </w:tc>
        <w:tc>
          <w:tcPr>
            <w:tcW w:w="665" w:type="dxa"/>
            <w:tcBorders>
              <w:top w:val="nil"/>
              <w:left w:val="single" w:sz="5" w:space="0" w:color="000000"/>
              <w:bottom w:val="nil"/>
              <w:right w:val="single" w:sz="5" w:space="0" w:color="000000"/>
            </w:tcBorders>
          </w:tcPr>
          <w:p w14:paraId="53816028"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88,51%</w:t>
            </w:r>
          </w:p>
        </w:tc>
        <w:tc>
          <w:tcPr>
            <w:tcW w:w="666" w:type="dxa"/>
            <w:tcBorders>
              <w:top w:val="nil"/>
              <w:left w:val="single" w:sz="5" w:space="0" w:color="000000"/>
              <w:bottom w:val="nil"/>
              <w:right w:val="single" w:sz="5" w:space="0" w:color="000000"/>
            </w:tcBorders>
          </w:tcPr>
          <w:p w14:paraId="2552D345"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86,71%</w:t>
            </w:r>
          </w:p>
        </w:tc>
        <w:tc>
          <w:tcPr>
            <w:tcW w:w="834" w:type="dxa"/>
            <w:tcBorders>
              <w:top w:val="nil"/>
              <w:left w:val="single" w:sz="5" w:space="0" w:color="000000"/>
              <w:bottom w:val="nil"/>
              <w:right w:val="single" w:sz="5" w:space="0" w:color="000000"/>
            </w:tcBorders>
          </w:tcPr>
          <w:p w14:paraId="757FD7C1"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47.668</w:t>
            </w:r>
          </w:p>
        </w:tc>
        <w:tc>
          <w:tcPr>
            <w:tcW w:w="643" w:type="dxa"/>
            <w:tcBorders>
              <w:top w:val="nil"/>
              <w:left w:val="single" w:sz="5" w:space="0" w:color="000000"/>
              <w:bottom w:val="nil"/>
              <w:right w:val="single" w:sz="5" w:space="0" w:color="000000"/>
            </w:tcBorders>
          </w:tcPr>
          <w:p w14:paraId="4484F136"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897</w:t>
            </w:r>
          </w:p>
        </w:tc>
        <w:tc>
          <w:tcPr>
            <w:tcW w:w="832" w:type="dxa"/>
            <w:tcBorders>
              <w:top w:val="nil"/>
              <w:left w:val="single" w:sz="5" w:space="0" w:color="000000"/>
              <w:bottom w:val="nil"/>
              <w:right w:val="single" w:sz="5" w:space="0" w:color="000000"/>
            </w:tcBorders>
          </w:tcPr>
          <w:p w14:paraId="3B268640"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48.565</w:t>
            </w:r>
          </w:p>
        </w:tc>
        <w:tc>
          <w:tcPr>
            <w:tcW w:w="622" w:type="dxa"/>
            <w:tcBorders>
              <w:top w:val="nil"/>
              <w:left w:val="single" w:sz="5" w:space="0" w:color="000000"/>
              <w:bottom w:val="nil"/>
              <w:right w:val="single" w:sz="5" w:space="0" w:color="000000"/>
            </w:tcBorders>
          </w:tcPr>
          <w:p w14:paraId="4FF912BA"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1,85%</w:t>
            </w:r>
          </w:p>
        </w:tc>
      </w:tr>
      <w:tr w:rsidR="007E53B3" w:rsidRPr="006D1999" w14:paraId="5E268759" w14:textId="77777777" w:rsidTr="007E53B3">
        <w:trPr>
          <w:trHeight w:val="295"/>
        </w:trPr>
        <w:tc>
          <w:tcPr>
            <w:tcW w:w="311" w:type="dxa"/>
            <w:tcBorders>
              <w:top w:val="nil"/>
              <w:left w:val="single" w:sz="5" w:space="0" w:color="000000"/>
              <w:bottom w:val="nil"/>
              <w:right w:val="single" w:sz="5" w:space="0" w:color="000000"/>
            </w:tcBorders>
          </w:tcPr>
          <w:p w14:paraId="1E28B0FA" w14:textId="77777777" w:rsidR="007E53B3" w:rsidRPr="00AF0C49" w:rsidRDefault="007E53B3" w:rsidP="005E573E">
            <w:pPr>
              <w:ind w:left="80"/>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24</w:t>
            </w:r>
          </w:p>
        </w:tc>
        <w:tc>
          <w:tcPr>
            <w:tcW w:w="1534" w:type="dxa"/>
            <w:tcBorders>
              <w:top w:val="nil"/>
              <w:left w:val="single" w:sz="5" w:space="0" w:color="000000"/>
              <w:bottom w:val="nil"/>
              <w:right w:val="single" w:sz="5" w:space="0" w:color="000000"/>
            </w:tcBorders>
          </w:tcPr>
          <w:p w14:paraId="1A1A1D98" w14:textId="77777777" w:rsidR="007E53B3" w:rsidRPr="00AF0C49" w:rsidRDefault="007E53B3" w:rsidP="005E573E">
            <w:pPr>
              <w:ind w:left="28"/>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SINGOSARI</w:t>
            </w:r>
          </w:p>
        </w:tc>
        <w:tc>
          <w:tcPr>
            <w:tcW w:w="662" w:type="dxa"/>
            <w:tcBorders>
              <w:top w:val="nil"/>
              <w:left w:val="single" w:sz="5" w:space="0" w:color="000000"/>
              <w:bottom w:val="nil"/>
              <w:right w:val="single" w:sz="5" w:space="0" w:color="000000"/>
            </w:tcBorders>
          </w:tcPr>
          <w:p w14:paraId="76EE2196"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61.713</w:t>
            </w:r>
          </w:p>
        </w:tc>
        <w:tc>
          <w:tcPr>
            <w:tcW w:w="840" w:type="dxa"/>
            <w:tcBorders>
              <w:top w:val="nil"/>
              <w:left w:val="single" w:sz="5" w:space="0" w:color="000000"/>
              <w:bottom w:val="nil"/>
              <w:right w:val="single" w:sz="5" w:space="0" w:color="000000"/>
            </w:tcBorders>
          </w:tcPr>
          <w:p w14:paraId="288B81BD"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63.908</w:t>
            </w:r>
          </w:p>
        </w:tc>
        <w:tc>
          <w:tcPr>
            <w:tcW w:w="837" w:type="dxa"/>
            <w:tcBorders>
              <w:top w:val="nil"/>
              <w:left w:val="single" w:sz="5" w:space="0" w:color="000000"/>
              <w:bottom w:val="nil"/>
              <w:right w:val="single" w:sz="5" w:space="0" w:color="000000"/>
            </w:tcBorders>
          </w:tcPr>
          <w:p w14:paraId="0AFCE816"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125.621</w:t>
            </w:r>
          </w:p>
        </w:tc>
        <w:tc>
          <w:tcPr>
            <w:tcW w:w="664" w:type="dxa"/>
            <w:tcBorders>
              <w:top w:val="nil"/>
              <w:left w:val="single" w:sz="5" w:space="0" w:color="000000"/>
              <w:bottom w:val="nil"/>
              <w:right w:val="single" w:sz="5" w:space="0" w:color="000000"/>
            </w:tcBorders>
          </w:tcPr>
          <w:p w14:paraId="23603EDA"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48.784</w:t>
            </w:r>
          </w:p>
        </w:tc>
        <w:tc>
          <w:tcPr>
            <w:tcW w:w="665" w:type="dxa"/>
            <w:tcBorders>
              <w:top w:val="nil"/>
              <w:left w:val="single" w:sz="5" w:space="0" w:color="000000"/>
              <w:bottom w:val="nil"/>
              <w:right w:val="single" w:sz="5" w:space="0" w:color="000000"/>
            </w:tcBorders>
          </w:tcPr>
          <w:p w14:paraId="3E580723"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53.509</w:t>
            </w:r>
          </w:p>
        </w:tc>
        <w:tc>
          <w:tcPr>
            <w:tcW w:w="835" w:type="dxa"/>
            <w:tcBorders>
              <w:top w:val="nil"/>
              <w:left w:val="single" w:sz="5" w:space="0" w:color="000000"/>
              <w:bottom w:val="nil"/>
              <w:right w:val="single" w:sz="5" w:space="0" w:color="000000"/>
            </w:tcBorders>
          </w:tcPr>
          <w:p w14:paraId="5216B0AA"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102.293</w:t>
            </w:r>
          </w:p>
        </w:tc>
        <w:tc>
          <w:tcPr>
            <w:tcW w:w="665" w:type="dxa"/>
            <w:tcBorders>
              <w:top w:val="nil"/>
              <w:left w:val="single" w:sz="5" w:space="0" w:color="000000"/>
              <w:bottom w:val="nil"/>
              <w:right w:val="single" w:sz="5" w:space="0" w:color="000000"/>
            </w:tcBorders>
          </w:tcPr>
          <w:p w14:paraId="4B8459A0"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79,05%</w:t>
            </w:r>
          </w:p>
        </w:tc>
        <w:tc>
          <w:tcPr>
            <w:tcW w:w="665" w:type="dxa"/>
            <w:tcBorders>
              <w:top w:val="nil"/>
              <w:left w:val="single" w:sz="5" w:space="0" w:color="000000"/>
              <w:bottom w:val="nil"/>
              <w:right w:val="single" w:sz="5" w:space="0" w:color="000000"/>
            </w:tcBorders>
          </w:tcPr>
          <w:p w14:paraId="2F6F303C"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83,73%</w:t>
            </w:r>
          </w:p>
        </w:tc>
        <w:tc>
          <w:tcPr>
            <w:tcW w:w="666" w:type="dxa"/>
            <w:tcBorders>
              <w:top w:val="nil"/>
              <w:left w:val="single" w:sz="5" w:space="0" w:color="000000"/>
              <w:bottom w:val="nil"/>
              <w:right w:val="single" w:sz="5" w:space="0" w:color="000000"/>
            </w:tcBorders>
          </w:tcPr>
          <w:p w14:paraId="579A30DB"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81,43%</w:t>
            </w:r>
          </w:p>
        </w:tc>
        <w:tc>
          <w:tcPr>
            <w:tcW w:w="834" w:type="dxa"/>
            <w:tcBorders>
              <w:top w:val="nil"/>
              <w:left w:val="single" w:sz="5" w:space="0" w:color="000000"/>
              <w:bottom w:val="nil"/>
              <w:right w:val="single" w:sz="5" w:space="0" w:color="000000"/>
            </w:tcBorders>
          </w:tcPr>
          <w:p w14:paraId="51513133"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99.620</w:t>
            </w:r>
          </w:p>
        </w:tc>
        <w:tc>
          <w:tcPr>
            <w:tcW w:w="643" w:type="dxa"/>
            <w:tcBorders>
              <w:top w:val="nil"/>
              <w:left w:val="single" w:sz="5" w:space="0" w:color="000000"/>
              <w:bottom w:val="nil"/>
              <w:right w:val="single" w:sz="5" w:space="0" w:color="000000"/>
            </w:tcBorders>
          </w:tcPr>
          <w:p w14:paraId="32D96418"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2.673</w:t>
            </w:r>
          </w:p>
        </w:tc>
        <w:tc>
          <w:tcPr>
            <w:tcW w:w="832" w:type="dxa"/>
            <w:tcBorders>
              <w:top w:val="nil"/>
              <w:left w:val="single" w:sz="5" w:space="0" w:color="000000"/>
              <w:bottom w:val="nil"/>
              <w:right w:val="single" w:sz="5" w:space="0" w:color="000000"/>
            </w:tcBorders>
          </w:tcPr>
          <w:p w14:paraId="58E1BC24"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102.293</w:t>
            </w:r>
          </w:p>
        </w:tc>
        <w:tc>
          <w:tcPr>
            <w:tcW w:w="622" w:type="dxa"/>
            <w:tcBorders>
              <w:top w:val="nil"/>
              <w:left w:val="single" w:sz="5" w:space="0" w:color="000000"/>
              <w:bottom w:val="nil"/>
              <w:right w:val="single" w:sz="5" w:space="0" w:color="000000"/>
            </w:tcBorders>
          </w:tcPr>
          <w:p w14:paraId="66FB9F98"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2,61%</w:t>
            </w:r>
          </w:p>
        </w:tc>
      </w:tr>
      <w:tr w:rsidR="007E53B3" w:rsidRPr="006D1999" w14:paraId="04B6CB10" w14:textId="77777777" w:rsidTr="007E53B3">
        <w:trPr>
          <w:trHeight w:val="295"/>
        </w:trPr>
        <w:tc>
          <w:tcPr>
            <w:tcW w:w="311" w:type="dxa"/>
            <w:tcBorders>
              <w:top w:val="nil"/>
              <w:left w:val="single" w:sz="5" w:space="0" w:color="000000"/>
              <w:bottom w:val="nil"/>
              <w:right w:val="single" w:sz="5" w:space="0" w:color="000000"/>
            </w:tcBorders>
          </w:tcPr>
          <w:p w14:paraId="07234836" w14:textId="77777777" w:rsidR="007E53B3" w:rsidRPr="00AF0C49" w:rsidRDefault="007E53B3" w:rsidP="005E573E">
            <w:pPr>
              <w:ind w:left="80"/>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25</w:t>
            </w:r>
          </w:p>
        </w:tc>
        <w:tc>
          <w:tcPr>
            <w:tcW w:w="1534" w:type="dxa"/>
            <w:tcBorders>
              <w:top w:val="nil"/>
              <w:left w:val="single" w:sz="5" w:space="0" w:color="000000"/>
              <w:bottom w:val="nil"/>
              <w:right w:val="single" w:sz="5" w:space="0" w:color="000000"/>
            </w:tcBorders>
          </w:tcPr>
          <w:p w14:paraId="6F960227" w14:textId="77777777" w:rsidR="007E53B3" w:rsidRPr="00AF0C49" w:rsidRDefault="007E53B3" w:rsidP="005E573E">
            <w:pPr>
              <w:ind w:left="28"/>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LAWANG</w:t>
            </w:r>
          </w:p>
        </w:tc>
        <w:tc>
          <w:tcPr>
            <w:tcW w:w="662" w:type="dxa"/>
            <w:tcBorders>
              <w:top w:val="nil"/>
              <w:left w:val="single" w:sz="5" w:space="0" w:color="000000"/>
              <w:bottom w:val="nil"/>
              <w:right w:val="single" w:sz="5" w:space="0" w:color="000000"/>
            </w:tcBorders>
          </w:tcPr>
          <w:p w14:paraId="68DD7765"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38.571</w:t>
            </w:r>
          </w:p>
        </w:tc>
        <w:tc>
          <w:tcPr>
            <w:tcW w:w="840" w:type="dxa"/>
            <w:tcBorders>
              <w:top w:val="nil"/>
              <w:left w:val="single" w:sz="5" w:space="0" w:color="000000"/>
              <w:bottom w:val="nil"/>
              <w:right w:val="single" w:sz="5" w:space="0" w:color="000000"/>
            </w:tcBorders>
          </w:tcPr>
          <w:p w14:paraId="133A46D2"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39.688</w:t>
            </w:r>
          </w:p>
        </w:tc>
        <w:tc>
          <w:tcPr>
            <w:tcW w:w="837" w:type="dxa"/>
            <w:tcBorders>
              <w:top w:val="nil"/>
              <w:left w:val="single" w:sz="5" w:space="0" w:color="000000"/>
              <w:bottom w:val="nil"/>
              <w:right w:val="single" w:sz="5" w:space="0" w:color="000000"/>
            </w:tcBorders>
          </w:tcPr>
          <w:p w14:paraId="3DBB93B2"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78.259</w:t>
            </w:r>
          </w:p>
        </w:tc>
        <w:tc>
          <w:tcPr>
            <w:tcW w:w="664" w:type="dxa"/>
            <w:tcBorders>
              <w:top w:val="nil"/>
              <w:left w:val="single" w:sz="5" w:space="0" w:color="000000"/>
              <w:bottom w:val="nil"/>
              <w:right w:val="single" w:sz="5" w:space="0" w:color="000000"/>
            </w:tcBorders>
          </w:tcPr>
          <w:p w14:paraId="601DF059"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32.051</w:t>
            </w:r>
          </w:p>
        </w:tc>
        <w:tc>
          <w:tcPr>
            <w:tcW w:w="665" w:type="dxa"/>
            <w:tcBorders>
              <w:top w:val="nil"/>
              <w:left w:val="single" w:sz="5" w:space="0" w:color="000000"/>
              <w:bottom w:val="nil"/>
              <w:right w:val="single" w:sz="5" w:space="0" w:color="000000"/>
            </w:tcBorders>
          </w:tcPr>
          <w:p w14:paraId="779A7A9E"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34.810</w:t>
            </w:r>
          </w:p>
        </w:tc>
        <w:tc>
          <w:tcPr>
            <w:tcW w:w="835" w:type="dxa"/>
            <w:tcBorders>
              <w:top w:val="nil"/>
              <w:left w:val="single" w:sz="5" w:space="0" w:color="000000"/>
              <w:bottom w:val="nil"/>
              <w:right w:val="single" w:sz="5" w:space="0" w:color="000000"/>
            </w:tcBorders>
          </w:tcPr>
          <w:p w14:paraId="7C5EFC00"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66.861</w:t>
            </w:r>
          </w:p>
        </w:tc>
        <w:tc>
          <w:tcPr>
            <w:tcW w:w="665" w:type="dxa"/>
            <w:tcBorders>
              <w:top w:val="nil"/>
              <w:left w:val="single" w:sz="5" w:space="0" w:color="000000"/>
              <w:bottom w:val="nil"/>
              <w:right w:val="single" w:sz="5" w:space="0" w:color="000000"/>
            </w:tcBorders>
          </w:tcPr>
          <w:p w14:paraId="62F68EE6"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83,10%</w:t>
            </w:r>
          </w:p>
        </w:tc>
        <w:tc>
          <w:tcPr>
            <w:tcW w:w="665" w:type="dxa"/>
            <w:tcBorders>
              <w:top w:val="nil"/>
              <w:left w:val="single" w:sz="5" w:space="0" w:color="000000"/>
              <w:bottom w:val="nil"/>
              <w:right w:val="single" w:sz="5" w:space="0" w:color="000000"/>
            </w:tcBorders>
          </w:tcPr>
          <w:p w14:paraId="27D4F3FC"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87,71%</w:t>
            </w:r>
          </w:p>
        </w:tc>
        <w:tc>
          <w:tcPr>
            <w:tcW w:w="666" w:type="dxa"/>
            <w:tcBorders>
              <w:top w:val="nil"/>
              <w:left w:val="single" w:sz="5" w:space="0" w:color="000000"/>
              <w:bottom w:val="nil"/>
              <w:right w:val="single" w:sz="5" w:space="0" w:color="000000"/>
            </w:tcBorders>
          </w:tcPr>
          <w:p w14:paraId="2FA0C9A3"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85,44%</w:t>
            </w:r>
          </w:p>
        </w:tc>
        <w:tc>
          <w:tcPr>
            <w:tcW w:w="834" w:type="dxa"/>
            <w:tcBorders>
              <w:top w:val="nil"/>
              <w:left w:val="single" w:sz="5" w:space="0" w:color="000000"/>
              <w:bottom w:val="nil"/>
              <w:right w:val="single" w:sz="5" w:space="0" w:color="000000"/>
            </w:tcBorders>
          </w:tcPr>
          <w:p w14:paraId="466449CE"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65.288</w:t>
            </w:r>
          </w:p>
        </w:tc>
        <w:tc>
          <w:tcPr>
            <w:tcW w:w="643" w:type="dxa"/>
            <w:tcBorders>
              <w:top w:val="nil"/>
              <w:left w:val="single" w:sz="5" w:space="0" w:color="000000"/>
              <w:bottom w:val="nil"/>
              <w:right w:val="single" w:sz="5" w:space="0" w:color="000000"/>
            </w:tcBorders>
          </w:tcPr>
          <w:p w14:paraId="10704AA4"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1.573</w:t>
            </w:r>
          </w:p>
        </w:tc>
        <w:tc>
          <w:tcPr>
            <w:tcW w:w="832" w:type="dxa"/>
            <w:tcBorders>
              <w:top w:val="nil"/>
              <w:left w:val="single" w:sz="5" w:space="0" w:color="000000"/>
              <w:bottom w:val="nil"/>
              <w:right w:val="single" w:sz="5" w:space="0" w:color="000000"/>
            </w:tcBorders>
          </w:tcPr>
          <w:p w14:paraId="3EEC3126"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66.861</w:t>
            </w:r>
          </w:p>
        </w:tc>
        <w:tc>
          <w:tcPr>
            <w:tcW w:w="622" w:type="dxa"/>
            <w:tcBorders>
              <w:top w:val="nil"/>
              <w:left w:val="single" w:sz="5" w:space="0" w:color="000000"/>
              <w:bottom w:val="nil"/>
              <w:right w:val="single" w:sz="5" w:space="0" w:color="000000"/>
            </w:tcBorders>
          </w:tcPr>
          <w:p w14:paraId="062641CB"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2,35%</w:t>
            </w:r>
          </w:p>
        </w:tc>
      </w:tr>
      <w:tr w:rsidR="007E53B3" w:rsidRPr="006D1999" w14:paraId="6C5AA564" w14:textId="77777777" w:rsidTr="007E53B3">
        <w:trPr>
          <w:trHeight w:val="295"/>
        </w:trPr>
        <w:tc>
          <w:tcPr>
            <w:tcW w:w="311" w:type="dxa"/>
            <w:tcBorders>
              <w:top w:val="nil"/>
              <w:left w:val="single" w:sz="5" w:space="0" w:color="000000"/>
              <w:bottom w:val="nil"/>
              <w:right w:val="single" w:sz="5" w:space="0" w:color="000000"/>
            </w:tcBorders>
          </w:tcPr>
          <w:p w14:paraId="7398CEC5" w14:textId="77777777" w:rsidR="007E53B3" w:rsidRPr="00AF0C49" w:rsidRDefault="007E53B3" w:rsidP="005E573E">
            <w:pPr>
              <w:ind w:left="80"/>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26</w:t>
            </w:r>
          </w:p>
        </w:tc>
        <w:tc>
          <w:tcPr>
            <w:tcW w:w="1534" w:type="dxa"/>
            <w:tcBorders>
              <w:top w:val="nil"/>
              <w:left w:val="single" w:sz="5" w:space="0" w:color="000000"/>
              <w:bottom w:val="nil"/>
              <w:right w:val="single" w:sz="5" w:space="0" w:color="000000"/>
            </w:tcBorders>
          </w:tcPr>
          <w:p w14:paraId="484150FB" w14:textId="77777777" w:rsidR="007E53B3" w:rsidRPr="00AF0C49" w:rsidRDefault="007E53B3" w:rsidP="005E573E">
            <w:pPr>
              <w:ind w:left="28"/>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PUJON</w:t>
            </w:r>
          </w:p>
        </w:tc>
        <w:tc>
          <w:tcPr>
            <w:tcW w:w="662" w:type="dxa"/>
            <w:tcBorders>
              <w:top w:val="nil"/>
              <w:left w:val="single" w:sz="5" w:space="0" w:color="000000"/>
              <w:bottom w:val="nil"/>
              <w:right w:val="single" w:sz="5" w:space="0" w:color="000000"/>
            </w:tcBorders>
          </w:tcPr>
          <w:p w14:paraId="0CCC78F1" w14:textId="77777777" w:rsidR="007E53B3" w:rsidRPr="00AC4A86" w:rsidRDefault="007E53B3" w:rsidP="005E573E">
            <w:pPr>
              <w:ind w:right="18"/>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25.740</w:t>
            </w:r>
          </w:p>
        </w:tc>
        <w:tc>
          <w:tcPr>
            <w:tcW w:w="840" w:type="dxa"/>
            <w:tcBorders>
              <w:top w:val="nil"/>
              <w:left w:val="single" w:sz="5" w:space="0" w:color="000000"/>
              <w:bottom w:val="nil"/>
              <w:right w:val="single" w:sz="5" w:space="0" w:color="000000"/>
            </w:tcBorders>
          </w:tcPr>
          <w:p w14:paraId="1B485B2B"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24.412</w:t>
            </w:r>
          </w:p>
        </w:tc>
        <w:tc>
          <w:tcPr>
            <w:tcW w:w="837" w:type="dxa"/>
            <w:tcBorders>
              <w:top w:val="nil"/>
              <w:left w:val="single" w:sz="5" w:space="0" w:color="000000"/>
              <w:bottom w:val="nil"/>
              <w:right w:val="single" w:sz="5" w:space="0" w:color="000000"/>
            </w:tcBorders>
          </w:tcPr>
          <w:p w14:paraId="41DE3B24"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50.152</w:t>
            </w:r>
          </w:p>
        </w:tc>
        <w:tc>
          <w:tcPr>
            <w:tcW w:w="664" w:type="dxa"/>
            <w:tcBorders>
              <w:top w:val="nil"/>
              <w:left w:val="single" w:sz="5" w:space="0" w:color="000000"/>
              <w:bottom w:val="nil"/>
              <w:right w:val="single" w:sz="5" w:space="0" w:color="000000"/>
            </w:tcBorders>
          </w:tcPr>
          <w:p w14:paraId="058FA89A"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22.560</w:t>
            </w:r>
          </w:p>
        </w:tc>
        <w:tc>
          <w:tcPr>
            <w:tcW w:w="665" w:type="dxa"/>
            <w:tcBorders>
              <w:top w:val="nil"/>
              <w:left w:val="single" w:sz="5" w:space="0" w:color="000000"/>
              <w:bottom w:val="nil"/>
              <w:right w:val="single" w:sz="5" w:space="0" w:color="000000"/>
            </w:tcBorders>
          </w:tcPr>
          <w:p w14:paraId="7343CB39"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21.945</w:t>
            </w:r>
          </w:p>
        </w:tc>
        <w:tc>
          <w:tcPr>
            <w:tcW w:w="835" w:type="dxa"/>
            <w:tcBorders>
              <w:top w:val="nil"/>
              <w:left w:val="single" w:sz="5" w:space="0" w:color="000000"/>
              <w:bottom w:val="nil"/>
              <w:right w:val="single" w:sz="5" w:space="0" w:color="000000"/>
            </w:tcBorders>
          </w:tcPr>
          <w:p w14:paraId="0AD83B27"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44.505</w:t>
            </w:r>
          </w:p>
        </w:tc>
        <w:tc>
          <w:tcPr>
            <w:tcW w:w="665" w:type="dxa"/>
            <w:tcBorders>
              <w:top w:val="nil"/>
              <w:left w:val="single" w:sz="5" w:space="0" w:color="000000"/>
              <w:bottom w:val="nil"/>
              <w:right w:val="single" w:sz="5" w:space="0" w:color="000000"/>
            </w:tcBorders>
          </w:tcPr>
          <w:p w14:paraId="2461FAF2"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87,65%</w:t>
            </w:r>
          </w:p>
        </w:tc>
        <w:tc>
          <w:tcPr>
            <w:tcW w:w="665" w:type="dxa"/>
            <w:tcBorders>
              <w:top w:val="nil"/>
              <w:left w:val="single" w:sz="5" w:space="0" w:color="000000"/>
              <w:bottom w:val="nil"/>
              <w:right w:val="single" w:sz="5" w:space="0" w:color="000000"/>
            </w:tcBorders>
          </w:tcPr>
          <w:p w14:paraId="5DE4DD18"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89,89%</w:t>
            </w:r>
          </w:p>
        </w:tc>
        <w:tc>
          <w:tcPr>
            <w:tcW w:w="666" w:type="dxa"/>
            <w:tcBorders>
              <w:top w:val="nil"/>
              <w:left w:val="single" w:sz="5" w:space="0" w:color="000000"/>
              <w:bottom w:val="nil"/>
              <w:right w:val="single" w:sz="5" w:space="0" w:color="000000"/>
            </w:tcBorders>
          </w:tcPr>
          <w:p w14:paraId="3002D0FD"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88,74%</w:t>
            </w:r>
          </w:p>
        </w:tc>
        <w:tc>
          <w:tcPr>
            <w:tcW w:w="834" w:type="dxa"/>
            <w:tcBorders>
              <w:top w:val="nil"/>
              <w:left w:val="single" w:sz="5" w:space="0" w:color="000000"/>
              <w:bottom w:val="nil"/>
              <w:right w:val="single" w:sz="5" w:space="0" w:color="000000"/>
            </w:tcBorders>
          </w:tcPr>
          <w:p w14:paraId="771849A1"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43.331</w:t>
            </w:r>
          </w:p>
        </w:tc>
        <w:tc>
          <w:tcPr>
            <w:tcW w:w="643" w:type="dxa"/>
            <w:tcBorders>
              <w:top w:val="nil"/>
              <w:left w:val="single" w:sz="5" w:space="0" w:color="000000"/>
              <w:bottom w:val="nil"/>
              <w:right w:val="single" w:sz="5" w:space="0" w:color="000000"/>
            </w:tcBorders>
          </w:tcPr>
          <w:p w14:paraId="79CDAFE1"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1.174</w:t>
            </w:r>
          </w:p>
        </w:tc>
        <w:tc>
          <w:tcPr>
            <w:tcW w:w="832" w:type="dxa"/>
            <w:tcBorders>
              <w:top w:val="nil"/>
              <w:left w:val="single" w:sz="5" w:space="0" w:color="000000"/>
              <w:bottom w:val="nil"/>
              <w:right w:val="single" w:sz="5" w:space="0" w:color="000000"/>
            </w:tcBorders>
          </w:tcPr>
          <w:p w14:paraId="62E13775"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44.505</w:t>
            </w:r>
          </w:p>
        </w:tc>
        <w:tc>
          <w:tcPr>
            <w:tcW w:w="622" w:type="dxa"/>
            <w:tcBorders>
              <w:top w:val="nil"/>
              <w:left w:val="single" w:sz="5" w:space="0" w:color="000000"/>
              <w:bottom w:val="nil"/>
              <w:right w:val="single" w:sz="5" w:space="0" w:color="000000"/>
            </w:tcBorders>
          </w:tcPr>
          <w:p w14:paraId="751972EB"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2,64%</w:t>
            </w:r>
          </w:p>
        </w:tc>
      </w:tr>
      <w:tr w:rsidR="007E53B3" w:rsidRPr="006D1999" w14:paraId="08A3DD5D" w14:textId="77777777" w:rsidTr="007E53B3">
        <w:trPr>
          <w:trHeight w:val="295"/>
        </w:trPr>
        <w:tc>
          <w:tcPr>
            <w:tcW w:w="311" w:type="dxa"/>
            <w:tcBorders>
              <w:top w:val="nil"/>
              <w:left w:val="single" w:sz="5" w:space="0" w:color="000000"/>
              <w:bottom w:val="nil"/>
              <w:right w:val="single" w:sz="5" w:space="0" w:color="000000"/>
            </w:tcBorders>
          </w:tcPr>
          <w:p w14:paraId="6C87EFA0" w14:textId="77777777" w:rsidR="007E53B3" w:rsidRPr="00AF0C49" w:rsidRDefault="007E53B3" w:rsidP="005E573E">
            <w:pPr>
              <w:ind w:left="80"/>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27</w:t>
            </w:r>
          </w:p>
        </w:tc>
        <w:tc>
          <w:tcPr>
            <w:tcW w:w="1534" w:type="dxa"/>
            <w:tcBorders>
              <w:top w:val="nil"/>
              <w:left w:val="single" w:sz="5" w:space="0" w:color="000000"/>
              <w:bottom w:val="nil"/>
              <w:right w:val="single" w:sz="5" w:space="0" w:color="000000"/>
            </w:tcBorders>
          </w:tcPr>
          <w:p w14:paraId="3600C888" w14:textId="77777777" w:rsidR="007E53B3" w:rsidRPr="00AF0C49" w:rsidRDefault="007E53B3" w:rsidP="005E573E">
            <w:pPr>
              <w:ind w:left="28"/>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NGANTANG</w:t>
            </w:r>
          </w:p>
        </w:tc>
        <w:tc>
          <w:tcPr>
            <w:tcW w:w="662" w:type="dxa"/>
            <w:tcBorders>
              <w:top w:val="nil"/>
              <w:left w:val="single" w:sz="5" w:space="0" w:color="000000"/>
              <w:bottom w:val="nil"/>
              <w:right w:val="single" w:sz="5" w:space="0" w:color="000000"/>
            </w:tcBorders>
          </w:tcPr>
          <w:p w14:paraId="5719E98A"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22.833</w:t>
            </w:r>
          </w:p>
        </w:tc>
        <w:tc>
          <w:tcPr>
            <w:tcW w:w="840" w:type="dxa"/>
            <w:tcBorders>
              <w:top w:val="nil"/>
              <w:left w:val="single" w:sz="5" w:space="0" w:color="000000"/>
              <w:bottom w:val="nil"/>
              <w:right w:val="single" w:sz="5" w:space="0" w:color="000000"/>
            </w:tcBorders>
          </w:tcPr>
          <w:p w14:paraId="18212EB3"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22.286</w:t>
            </w:r>
          </w:p>
        </w:tc>
        <w:tc>
          <w:tcPr>
            <w:tcW w:w="837" w:type="dxa"/>
            <w:tcBorders>
              <w:top w:val="nil"/>
              <w:left w:val="single" w:sz="5" w:space="0" w:color="000000"/>
              <w:bottom w:val="nil"/>
              <w:right w:val="single" w:sz="5" w:space="0" w:color="000000"/>
            </w:tcBorders>
          </w:tcPr>
          <w:p w14:paraId="4C093B27"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45.119</w:t>
            </w:r>
          </w:p>
        </w:tc>
        <w:tc>
          <w:tcPr>
            <w:tcW w:w="664" w:type="dxa"/>
            <w:tcBorders>
              <w:top w:val="nil"/>
              <w:left w:val="single" w:sz="5" w:space="0" w:color="000000"/>
              <w:bottom w:val="nil"/>
              <w:right w:val="single" w:sz="5" w:space="0" w:color="000000"/>
            </w:tcBorders>
          </w:tcPr>
          <w:p w14:paraId="192F34DE"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18.706</w:t>
            </w:r>
          </w:p>
        </w:tc>
        <w:tc>
          <w:tcPr>
            <w:tcW w:w="665" w:type="dxa"/>
            <w:tcBorders>
              <w:top w:val="nil"/>
              <w:left w:val="single" w:sz="5" w:space="0" w:color="000000"/>
              <w:bottom w:val="nil"/>
              <w:right w:val="single" w:sz="5" w:space="0" w:color="000000"/>
            </w:tcBorders>
          </w:tcPr>
          <w:p w14:paraId="430BD921"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18.704</w:t>
            </w:r>
          </w:p>
        </w:tc>
        <w:tc>
          <w:tcPr>
            <w:tcW w:w="835" w:type="dxa"/>
            <w:tcBorders>
              <w:top w:val="nil"/>
              <w:left w:val="single" w:sz="5" w:space="0" w:color="000000"/>
              <w:bottom w:val="nil"/>
              <w:right w:val="single" w:sz="5" w:space="0" w:color="000000"/>
            </w:tcBorders>
          </w:tcPr>
          <w:p w14:paraId="38958E78"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37.410</w:t>
            </w:r>
          </w:p>
        </w:tc>
        <w:tc>
          <w:tcPr>
            <w:tcW w:w="665" w:type="dxa"/>
            <w:tcBorders>
              <w:top w:val="nil"/>
              <w:left w:val="single" w:sz="5" w:space="0" w:color="000000"/>
              <w:bottom w:val="nil"/>
              <w:right w:val="single" w:sz="5" w:space="0" w:color="000000"/>
            </w:tcBorders>
          </w:tcPr>
          <w:p w14:paraId="5C87765F"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81,93%</w:t>
            </w:r>
          </w:p>
        </w:tc>
        <w:tc>
          <w:tcPr>
            <w:tcW w:w="665" w:type="dxa"/>
            <w:tcBorders>
              <w:top w:val="nil"/>
              <w:left w:val="single" w:sz="5" w:space="0" w:color="000000"/>
              <w:bottom w:val="nil"/>
              <w:right w:val="single" w:sz="5" w:space="0" w:color="000000"/>
            </w:tcBorders>
          </w:tcPr>
          <w:p w14:paraId="53D5001D"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83,93%</w:t>
            </w:r>
          </w:p>
        </w:tc>
        <w:tc>
          <w:tcPr>
            <w:tcW w:w="666" w:type="dxa"/>
            <w:tcBorders>
              <w:top w:val="nil"/>
              <w:left w:val="single" w:sz="5" w:space="0" w:color="000000"/>
              <w:bottom w:val="nil"/>
              <w:right w:val="single" w:sz="5" w:space="0" w:color="000000"/>
            </w:tcBorders>
          </w:tcPr>
          <w:p w14:paraId="2D723E10"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82,91%</w:t>
            </w:r>
          </w:p>
        </w:tc>
        <w:tc>
          <w:tcPr>
            <w:tcW w:w="834" w:type="dxa"/>
            <w:tcBorders>
              <w:top w:val="nil"/>
              <w:left w:val="single" w:sz="5" w:space="0" w:color="000000"/>
              <w:bottom w:val="nil"/>
              <w:right w:val="single" w:sz="5" w:space="0" w:color="000000"/>
            </w:tcBorders>
          </w:tcPr>
          <w:p w14:paraId="12C3CA60"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36.471</w:t>
            </w:r>
          </w:p>
        </w:tc>
        <w:tc>
          <w:tcPr>
            <w:tcW w:w="643" w:type="dxa"/>
            <w:tcBorders>
              <w:top w:val="nil"/>
              <w:left w:val="single" w:sz="5" w:space="0" w:color="000000"/>
              <w:bottom w:val="nil"/>
              <w:right w:val="single" w:sz="5" w:space="0" w:color="000000"/>
            </w:tcBorders>
          </w:tcPr>
          <w:p w14:paraId="7C378130"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939</w:t>
            </w:r>
          </w:p>
        </w:tc>
        <w:tc>
          <w:tcPr>
            <w:tcW w:w="832" w:type="dxa"/>
            <w:tcBorders>
              <w:top w:val="nil"/>
              <w:left w:val="single" w:sz="5" w:space="0" w:color="000000"/>
              <w:bottom w:val="nil"/>
              <w:right w:val="single" w:sz="5" w:space="0" w:color="000000"/>
            </w:tcBorders>
          </w:tcPr>
          <w:p w14:paraId="7864171B"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37.410</w:t>
            </w:r>
          </w:p>
        </w:tc>
        <w:tc>
          <w:tcPr>
            <w:tcW w:w="622" w:type="dxa"/>
            <w:tcBorders>
              <w:top w:val="nil"/>
              <w:left w:val="single" w:sz="5" w:space="0" w:color="000000"/>
              <w:bottom w:val="nil"/>
              <w:right w:val="single" w:sz="5" w:space="0" w:color="000000"/>
            </w:tcBorders>
          </w:tcPr>
          <w:p w14:paraId="32D74CA3"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2,51%</w:t>
            </w:r>
          </w:p>
        </w:tc>
      </w:tr>
      <w:tr w:rsidR="007E53B3" w:rsidRPr="006D1999" w14:paraId="1F307C41" w14:textId="77777777" w:rsidTr="007E53B3">
        <w:trPr>
          <w:trHeight w:val="295"/>
        </w:trPr>
        <w:tc>
          <w:tcPr>
            <w:tcW w:w="311" w:type="dxa"/>
            <w:tcBorders>
              <w:top w:val="nil"/>
              <w:left w:val="single" w:sz="5" w:space="0" w:color="000000"/>
              <w:bottom w:val="nil"/>
              <w:right w:val="single" w:sz="5" w:space="0" w:color="000000"/>
            </w:tcBorders>
          </w:tcPr>
          <w:p w14:paraId="116FEB97" w14:textId="77777777" w:rsidR="007E53B3" w:rsidRPr="00AF0C49" w:rsidRDefault="007E53B3" w:rsidP="005E573E">
            <w:pPr>
              <w:ind w:left="80"/>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28</w:t>
            </w:r>
          </w:p>
        </w:tc>
        <w:tc>
          <w:tcPr>
            <w:tcW w:w="1534" w:type="dxa"/>
            <w:tcBorders>
              <w:top w:val="nil"/>
              <w:left w:val="single" w:sz="5" w:space="0" w:color="000000"/>
              <w:bottom w:val="nil"/>
              <w:right w:val="single" w:sz="5" w:space="0" w:color="000000"/>
            </w:tcBorders>
          </w:tcPr>
          <w:p w14:paraId="0DADB92E" w14:textId="77777777" w:rsidR="007E53B3" w:rsidRPr="00AF0C49" w:rsidRDefault="007E53B3" w:rsidP="005E573E">
            <w:pPr>
              <w:ind w:left="28"/>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KASEMBON</w:t>
            </w:r>
          </w:p>
        </w:tc>
        <w:tc>
          <w:tcPr>
            <w:tcW w:w="662" w:type="dxa"/>
            <w:tcBorders>
              <w:top w:val="nil"/>
              <w:left w:val="single" w:sz="5" w:space="0" w:color="000000"/>
              <w:bottom w:val="nil"/>
              <w:right w:val="single" w:sz="5" w:space="0" w:color="000000"/>
            </w:tcBorders>
          </w:tcPr>
          <w:p w14:paraId="5CA5CB76"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12.464</w:t>
            </w:r>
          </w:p>
        </w:tc>
        <w:tc>
          <w:tcPr>
            <w:tcW w:w="840" w:type="dxa"/>
            <w:tcBorders>
              <w:top w:val="nil"/>
              <w:left w:val="single" w:sz="5" w:space="0" w:color="000000"/>
              <w:bottom w:val="nil"/>
              <w:right w:val="single" w:sz="5" w:space="0" w:color="000000"/>
            </w:tcBorders>
          </w:tcPr>
          <w:p w14:paraId="5F7B5F15"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11.820</w:t>
            </w:r>
          </w:p>
        </w:tc>
        <w:tc>
          <w:tcPr>
            <w:tcW w:w="837" w:type="dxa"/>
            <w:tcBorders>
              <w:top w:val="nil"/>
              <w:left w:val="single" w:sz="5" w:space="0" w:color="000000"/>
              <w:bottom w:val="nil"/>
              <w:right w:val="single" w:sz="5" w:space="0" w:color="000000"/>
            </w:tcBorders>
          </w:tcPr>
          <w:p w14:paraId="1AFB9414"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24.284</w:t>
            </w:r>
          </w:p>
        </w:tc>
        <w:tc>
          <w:tcPr>
            <w:tcW w:w="664" w:type="dxa"/>
            <w:tcBorders>
              <w:top w:val="nil"/>
              <w:left w:val="single" w:sz="5" w:space="0" w:color="000000"/>
              <w:bottom w:val="nil"/>
              <w:right w:val="single" w:sz="5" w:space="0" w:color="000000"/>
            </w:tcBorders>
          </w:tcPr>
          <w:p w14:paraId="406C88E0"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9.550</w:t>
            </w:r>
          </w:p>
        </w:tc>
        <w:tc>
          <w:tcPr>
            <w:tcW w:w="665" w:type="dxa"/>
            <w:tcBorders>
              <w:top w:val="nil"/>
              <w:left w:val="single" w:sz="5" w:space="0" w:color="000000"/>
              <w:bottom w:val="nil"/>
              <w:right w:val="single" w:sz="5" w:space="0" w:color="000000"/>
            </w:tcBorders>
          </w:tcPr>
          <w:p w14:paraId="1ECBC967"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9.673</w:t>
            </w:r>
          </w:p>
        </w:tc>
        <w:tc>
          <w:tcPr>
            <w:tcW w:w="835" w:type="dxa"/>
            <w:tcBorders>
              <w:top w:val="nil"/>
              <w:left w:val="single" w:sz="5" w:space="0" w:color="000000"/>
              <w:bottom w:val="nil"/>
              <w:right w:val="single" w:sz="5" w:space="0" w:color="000000"/>
            </w:tcBorders>
          </w:tcPr>
          <w:p w14:paraId="0AFA2799"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19.223</w:t>
            </w:r>
          </w:p>
        </w:tc>
        <w:tc>
          <w:tcPr>
            <w:tcW w:w="665" w:type="dxa"/>
            <w:tcBorders>
              <w:top w:val="nil"/>
              <w:left w:val="single" w:sz="5" w:space="0" w:color="000000"/>
              <w:bottom w:val="nil"/>
              <w:right w:val="single" w:sz="5" w:space="0" w:color="000000"/>
            </w:tcBorders>
          </w:tcPr>
          <w:p w14:paraId="39CDCE62"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76,62%</w:t>
            </w:r>
          </w:p>
        </w:tc>
        <w:tc>
          <w:tcPr>
            <w:tcW w:w="665" w:type="dxa"/>
            <w:tcBorders>
              <w:top w:val="nil"/>
              <w:left w:val="single" w:sz="5" w:space="0" w:color="000000"/>
              <w:bottom w:val="nil"/>
              <w:right w:val="single" w:sz="5" w:space="0" w:color="000000"/>
            </w:tcBorders>
          </w:tcPr>
          <w:p w14:paraId="2773491D"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81,84%</w:t>
            </w:r>
          </w:p>
        </w:tc>
        <w:tc>
          <w:tcPr>
            <w:tcW w:w="666" w:type="dxa"/>
            <w:tcBorders>
              <w:top w:val="nil"/>
              <w:left w:val="single" w:sz="5" w:space="0" w:color="000000"/>
              <w:bottom w:val="nil"/>
              <w:right w:val="single" w:sz="5" w:space="0" w:color="000000"/>
            </w:tcBorders>
          </w:tcPr>
          <w:p w14:paraId="0CC8AA44"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79,16%</w:t>
            </w:r>
          </w:p>
        </w:tc>
        <w:tc>
          <w:tcPr>
            <w:tcW w:w="834" w:type="dxa"/>
            <w:tcBorders>
              <w:top w:val="nil"/>
              <w:left w:val="single" w:sz="5" w:space="0" w:color="000000"/>
              <w:bottom w:val="nil"/>
              <w:right w:val="single" w:sz="5" w:space="0" w:color="000000"/>
            </w:tcBorders>
          </w:tcPr>
          <w:p w14:paraId="0938A62F"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18.872</w:t>
            </w:r>
          </w:p>
        </w:tc>
        <w:tc>
          <w:tcPr>
            <w:tcW w:w="643" w:type="dxa"/>
            <w:tcBorders>
              <w:top w:val="nil"/>
              <w:left w:val="single" w:sz="5" w:space="0" w:color="000000"/>
              <w:bottom w:val="nil"/>
              <w:right w:val="single" w:sz="5" w:space="0" w:color="000000"/>
            </w:tcBorders>
          </w:tcPr>
          <w:p w14:paraId="5D4C0462"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351</w:t>
            </w:r>
          </w:p>
        </w:tc>
        <w:tc>
          <w:tcPr>
            <w:tcW w:w="832" w:type="dxa"/>
            <w:tcBorders>
              <w:top w:val="nil"/>
              <w:left w:val="single" w:sz="5" w:space="0" w:color="000000"/>
              <w:bottom w:val="nil"/>
              <w:right w:val="single" w:sz="5" w:space="0" w:color="000000"/>
            </w:tcBorders>
          </w:tcPr>
          <w:p w14:paraId="4850FCFE"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19.223</w:t>
            </w:r>
          </w:p>
        </w:tc>
        <w:tc>
          <w:tcPr>
            <w:tcW w:w="622" w:type="dxa"/>
            <w:tcBorders>
              <w:top w:val="nil"/>
              <w:left w:val="single" w:sz="5" w:space="0" w:color="000000"/>
              <w:bottom w:val="nil"/>
              <w:right w:val="single" w:sz="5" w:space="0" w:color="000000"/>
            </w:tcBorders>
          </w:tcPr>
          <w:p w14:paraId="66066A7F"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1,83%</w:t>
            </w:r>
          </w:p>
        </w:tc>
      </w:tr>
      <w:tr w:rsidR="007E53B3" w:rsidRPr="006D1999" w14:paraId="4881A14B" w14:textId="77777777" w:rsidTr="007E53B3">
        <w:trPr>
          <w:trHeight w:val="295"/>
        </w:trPr>
        <w:tc>
          <w:tcPr>
            <w:tcW w:w="311" w:type="dxa"/>
            <w:tcBorders>
              <w:top w:val="nil"/>
              <w:left w:val="single" w:sz="5" w:space="0" w:color="000000"/>
              <w:bottom w:val="nil"/>
              <w:right w:val="single" w:sz="5" w:space="0" w:color="000000"/>
            </w:tcBorders>
          </w:tcPr>
          <w:p w14:paraId="221B9598" w14:textId="77777777" w:rsidR="007E53B3" w:rsidRPr="00AF0C49" w:rsidRDefault="007E53B3" w:rsidP="005E573E">
            <w:pPr>
              <w:ind w:left="80"/>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29</w:t>
            </w:r>
          </w:p>
        </w:tc>
        <w:tc>
          <w:tcPr>
            <w:tcW w:w="1534" w:type="dxa"/>
            <w:tcBorders>
              <w:top w:val="nil"/>
              <w:left w:val="single" w:sz="5" w:space="0" w:color="000000"/>
              <w:bottom w:val="nil"/>
              <w:right w:val="single" w:sz="5" w:space="0" w:color="000000"/>
            </w:tcBorders>
          </w:tcPr>
          <w:p w14:paraId="1746A2BE" w14:textId="77777777" w:rsidR="007E53B3" w:rsidRPr="00AF0C49" w:rsidRDefault="007E53B3" w:rsidP="005E573E">
            <w:pPr>
              <w:ind w:left="28"/>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GEDANGAN</w:t>
            </w:r>
          </w:p>
        </w:tc>
        <w:tc>
          <w:tcPr>
            <w:tcW w:w="662" w:type="dxa"/>
            <w:tcBorders>
              <w:top w:val="nil"/>
              <w:left w:val="single" w:sz="5" w:space="0" w:color="000000"/>
              <w:bottom w:val="nil"/>
              <w:right w:val="single" w:sz="5" w:space="0" w:color="000000"/>
            </w:tcBorders>
          </w:tcPr>
          <w:p w14:paraId="0BDE012F"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22.227</w:t>
            </w:r>
          </w:p>
        </w:tc>
        <w:tc>
          <w:tcPr>
            <w:tcW w:w="840" w:type="dxa"/>
            <w:tcBorders>
              <w:top w:val="nil"/>
              <w:left w:val="single" w:sz="5" w:space="0" w:color="000000"/>
              <w:bottom w:val="nil"/>
              <w:right w:val="single" w:sz="5" w:space="0" w:color="000000"/>
            </w:tcBorders>
          </w:tcPr>
          <w:p w14:paraId="5EE0175A"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22.096</w:t>
            </w:r>
          </w:p>
        </w:tc>
        <w:tc>
          <w:tcPr>
            <w:tcW w:w="837" w:type="dxa"/>
            <w:tcBorders>
              <w:top w:val="nil"/>
              <w:left w:val="single" w:sz="5" w:space="0" w:color="000000"/>
              <w:bottom w:val="nil"/>
              <w:right w:val="single" w:sz="5" w:space="0" w:color="000000"/>
            </w:tcBorders>
          </w:tcPr>
          <w:p w14:paraId="55ECC923"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44.323</w:t>
            </w:r>
          </w:p>
        </w:tc>
        <w:tc>
          <w:tcPr>
            <w:tcW w:w="664" w:type="dxa"/>
            <w:tcBorders>
              <w:top w:val="nil"/>
              <w:left w:val="single" w:sz="5" w:space="0" w:color="000000"/>
              <w:bottom w:val="nil"/>
              <w:right w:val="single" w:sz="5" w:space="0" w:color="000000"/>
            </w:tcBorders>
          </w:tcPr>
          <w:p w14:paraId="77ED1DB3"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17.491</w:t>
            </w:r>
          </w:p>
        </w:tc>
        <w:tc>
          <w:tcPr>
            <w:tcW w:w="665" w:type="dxa"/>
            <w:tcBorders>
              <w:top w:val="nil"/>
              <w:left w:val="single" w:sz="5" w:space="0" w:color="000000"/>
              <w:bottom w:val="nil"/>
              <w:right w:val="single" w:sz="5" w:space="0" w:color="000000"/>
            </w:tcBorders>
          </w:tcPr>
          <w:p w14:paraId="5E9961FF"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16.689</w:t>
            </w:r>
          </w:p>
        </w:tc>
        <w:tc>
          <w:tcPr>
            <w:tcW w:w="835" w:type="dxa"/>
            <w:tcBorders>
              <w:top w:val="nil"/>
              <w:left w:val="single" w:sz="5" w:space="0" w:color="000000"/>
              <w:bottom w:val="nil"/>
              <w:right w:val="single" w:sz="5" w:space="0" w:color="000000"/>
            </w:tcBorders>
          </w:tcPr>
          <w:p w14:paraId="3D516B26"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34.180</w:t>
            </w:r>
          </w:p>
        </w:tc>
        <w:tc>
          <w:tcPr>
            <w:tcW w:w="665" w:type="dxa"/>
            <w:tcBorders>
              <w:top w:val="nil"/>
              <w:left w:val="single" w:sz="5" w:space="0" w:color="000000"/>
              <w:bottom w:val="nil"/>
              <w:right w:val="single" w:sz="5" w:space="0" w:color="000000"/>
            </w:tcBorders>
          </w:tcPr>
          <w:p w14:paraId="77885FC7"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78,69%</w:t>
            </w:r>
          </w:p>
        </w:tc>
        <w:tc>
          <w:tcPr>
            <w:tcW w:w="665" w:type="dxa"/>
            <w:tcBorders>
              <w:top w:val="nil"/>
              <w:left w:val="single" w:sz="5" w:space="0" w:color="000000"/>
              <w:bottom w:val="nil"/>
              <w:right w:val="single" w:sz="5" w:space="0" w:color="000000"/>
            </w:tcBorders>
          </w:tcPr>
          <w:p w14:paraId="45CF405E"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75,53%</w:t>
            </w:r>
          </w:p>
        </w:tc>
        <w:tc>
          <w:tcPr>
            <w:tcW w:w="666" w:type="dxa"/>
            <w:tcBorders>
              <w:top w:val="nil"/>
              <w:left w:val="single" w:sz="5" w:space="0" w:color="000000"/>
              <w:bottom w:val="nil"/>
              <w:right w:val="single" w:sz="5" w:space="0" w:color="000000"/>
            </w:tcBorders>
          </w:tcPr>
          <w:p w14:paraId="3AE51F5B"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77,12%</w:t>
            </w:r>
          </w:p>
        </w:tc>
        <w:tc>
          <w:tcPr>
            <w:tcW w:w="834" w:type="dxa"/>
            <w:tcBorders>
              <w:top w:val="nil"/>
              <w:left w:val="single" w:sz="5" w:space="0" w:color="000000"/>
              <w:bottom w:val="nil"/>
              <w:right w:val="single" w:sz="5" w:space="0" w:color="000000"/>
            </w:tcBorders>
          </w:tcPr>
          <w:p w14:paraId="02F0AB4C"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33.620</w:t>
            </w:r>
          </w:p>
        </w:tc>
        <w:tc>
          <w:tcPr>
            <w:tcW w:w="643" w:type="dxa"/>
            <w:tcBorders>
              <w:top w:val="nil"/>
              <w:left w:val="single" w:sz="5" w:space="0" w:color="000000"/>
              <w:bottom w:val="nil"/>
              <w:right w:val="single" w:sz="5" w:space="0" w:color="000000"/>
            </w:tcBorders>
          </w:tcPr>
          <w:p w14:paraId="65E82FCA"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560</w:t>
            </w:r>
          </w:p>
        </w:tc>
        <w:tc>
          <w:tcPr>
            <w:tcW w:w="832" w:type="dxa"/>
            <w:tcBorders>
              <w:top w:val="nil"/>
              <w:left w:val="single" w:sz="5" w:space="0" w:color="000000"/>
              <w:bottom w:val="nil"/>
              <w:right w:val="single" w:sz="5" w:space="0" w:color="000000"/>
            </w:tcBorders>
          </w:tcPr>
          <w:p w14:paraId="177E4688"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34.180</w:t>
            </w:r>
          </w:p>
        </w:tc>
        <w:tc>
          <w:tcPr>
            <w:tcW w:w="622" w:type="dxa"/>
            <w:tcBorders>
              <w:top w:val="nil"/>
              <w:left w:val="single" w:sz="5" w:space="0" w:color="000000"/>
              <w:bottom w:val="nil"/>
              <w:right w:val="single" w:sz="5" w:space="0" w:color="000000"/>
            </w:tcBorders>
          </w:tcPr>
          <w:p w14:paraId="62649A55"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1,64%</w:t>
            </w:r>
          </w:p>
        </w:tc>
      </w:tr>
      <w:tr w:rsidR="007E53B3" w:rsidRPr="006D1999" w14:paraId="59B0B463" w14:textId="77777777" w:rsidTr="007E53B3">
        <w:trPr>
          <w:trHeight w:val="295"/>
        </w:trPr>
        <w:tc>
          <w:tcPr>
            <w:tcW w:w="311" w:type="dxa"/>
            <w:tcBorders>
              <w:top w:val="nil"/>
              <w:left w:val="single" w:sz="5" w:space="0" w:color="000000"/>
              <w:bottom w:val="nil"/>
              <w:right w:val="single" w:sz="5" w:space="0" w:color="000000"/>
            </w:tcBorders>
          </w:tcPr>
          <w:p w14:paraId="3015A219" w14:textId="77777777" w:rsidR="007E53B3" w:rsidRPr="00AF0C49" w:rsidRDefault="007E53B3" w:rsidP="005E573E">
            <w:pPr>
              <w:ind w:left="80"/>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30</w:t>
            </w:r>
          </w:p>
        </w:tc>
        <w:tc>
          <w:tcPr>
            <w:tcW w:w="1534" w:type="dxa"/>
            <w:tcBorders>
              <w:top w:val="nil"/>
              <w:left w:val="single" w:sz="5" w:space="0" w:color="000000"/>
              <w:bottom w:val="nil"/>
              <w:right w:val="single" w:sz="5" w:space="0" w:color="000000"/>
            </w:tcBorders>
          </w:tcPr>
          <w:p w14:paraId="48F8697B" w14:textId="77777777" w:rsidR="007E53B3" w:rsidRPr="00AF0C49" w:rsidRDefault="007E53B3" w:rsidP="005E573E">
            <w:pPr>
              <w:ind w:left="28"/>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TIRTOYUDO</w:t>
            </w:r>
          </w:p>
        </w:tc>
        <w:tc>
          <w:tcPr>
            <w:tcW w:w="662" w:type="dxa"/>
            <w:tcBorders>
              <w:top w:val="nil"/>
              <w:left w:val="single" w:sz="5" w:space="0" w:color="000000"/>
              <w:bottom w:val="nil"/>
              <w:right w:val="single" w:sz="5" w:space="0" w:color="000000"/>
            </w:tcBorders>
          </w:tcPr>
          <w:p w14:paraId="7CF369B3"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25.734</w:t>
            </w:r>
          </w:p>
        </w:tc>
        <w:tc>
          <w:tcPr>
            <w:tcW w:w="840" w:type="dxa"/>
            <w:tcBorders>
              <w:top w:val="nil"/>
              <w:left w:val="single" w:sz="5" w:space="0" w:color="000000"/>
              <w:bottom w:val="nil"/>
              <w:right w:val="single" w:sz="5" w:space="0" w:color="000000"/>
            </w:tcBorders>
          </w:tcPr>
          <w:p w14:paraId="212AE5F3"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25.342</w:t>
            </w:r>
          </w:p>
        </w:tc>
        <w:tc>
          <w:tcPr>
            <w:tcW w:w="837" w:type="dxa"/>
            <w:tcBorders>
              <w:top w:val="nil"/>
              <w:left w:val="single" w:sz="5" w:space="0" w:color="000000"/>
              <w:bottom w:val="nil"/>
              <w:right w:val="single" w:sz="5" w:space="0" w:color="000000"/>
            </w:tcBorders>
          </w:tcPr>
          <w:p w14:paraId="05C460BD"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51.076</w:t>
            </w:r>
          </w:p>
        </w:tc>
        <w:tc>
          <w:tcPr>
            <w:tcW w:w="664" w:type="dxa"/>
            <w:tcBorders>
              <w:top w:val="nil"/>
              <w:left w:val="single" w:sz="5" w:space="0" w:color="000000"/>
              <w:bottom w:val="nil"/>
              <w:right w:val="single" w:sz="5" w:space="0" w:color="000000"/>
            </w:tcBorders>
          </w:tcPr>
          <w:p w14:paraId="59BFF4BF"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20.108</w:t>
            </w:r>
          </w:p>
        </w:tc>
        <w:tc>
          <w:tcPr>
            <w:tcW w:w="665" w:type="dxa"/>
            <w:tcBorders>
              <w:top w:val="nil"/>
              <w:left w:val="single" w:sz="5" w:space="0" w:color="000000"/>
              <w:bottom w:val="nil"/>
              <w:right w:val="single" w:sz="5" w:space="0" w:color="000000"/>
            </w:tcBorders>
          </w:tcPr>
          <w:p w14:paraId="341D252B"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19.836</w:t>
            </w:r>
          </w:p>
        </w:tc>
        <w:tc>
          <w:tcPr>
            <w:tcW w:w="835" w:type="dxa"/>
            <w:tcBorders>
              <w:top w:val="nil"/>
              <w:left w:val="single" w:sz="5" w:space="0" w:color="000000"/>
              <w:bottom w:val="nil"/>
              <w:right w:val="single" w:sz="5" w:space="0" w:color="000000"/>
            </w:tcBorders>
          </w:tcPr>
          <w:p w14:paraId="5D27BE08"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39.944</w:t>
            </w:r>
          </w:p>
        </w:tc>
        <w:tc>
          <w:tcPr>
            <w:tcW w:w="665" w:type="dxa"/>
            <w:tcBorders>
              <w:top w:val="nil"/>
              <w:left w:val="single" w:sz="5" w:space="0" w:color="000000"/>
              <w:bottom w:val="nil"/>
              <w:right w:val="single" w:sz="5" w:space="0" w:color="000000"/>
            </w:tcBorders>
          </w:tcPr>
          <w:p w14:paraId="58B229D2"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78,14%</w:t>
            </w:r>
          </w:p>
        </w:tc>
        <w:tc>
          <w:tcPr>
            <w:tcW w:w="665" w:type="dxa"/>
            <w:tcBorders>
              <w:top w:val="nil"/>
              <w:left w:val="single" w:sz="5" w:space="0" w:color="000000"/>
              <w:bottom w:val="nil"/>
              <w:right w:val="single" w:sz="5" w:space="0" w:color="000000"/>
            </w:tcBorders>
          </w:tcPr>
          <w:p w14:paraId="45FB533A"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78,27%</w:t>
            </w:r>
          </w:p>
        </w:tc>
        <w:tc>
          <w:tcPr>
            <w:tcW w:w="666" w:type="dxa"/>
            <w:tcBorders>
              <w:top w:val="nil"/>
              <w:left w:val="single" w:sz="5" w:space="0" w:color="000000"/>
              <w:bottom w:val="nil"/>
              <w:right w:val="single" w:sz="5" w:space="0" w:color="000000"/>
            </w:tcBorders>
          </w:tcPr>
          <w:p w14:paraId="55B4AE29"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78,21%</w:t>
            </w:r>
          </w:p>
        </w:tc>
        <w:tc>
          <w:tcPr>
            <w:tcW w:w="834" w:type="dxa"/>
            <w:tcBorders>
              <w:top w:val="nil"/>
              <w:left w:val="single" w:sz="5" w:space="0" w:color="000000"/>
              <w:bottom w:val="nil"/>
              <w:right w:val="single" w:sz="5" w:space="0" w:color="000000"/>
            </w:tcBorders>
          </w:tcPr>
          <w:p w14:paraId="0F8A4FC9"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39.258</w:t>
            </w:r>
          </w:p>
        </w:tc>
        <w:tc>
          <w:tcPr>
            <w:tcW w:w="643" w:type="dxa"/>
            <w:tcBorders>
              <w:top w:val="nil"/>
              <w:left w:val="single" w:sz="5" w:space="0" w:color="000000"/>
              <w:bottom w:val="nil"/>
              <w:right w:val="single" w:sz="5" w:space="0" w:color="000000"/>
            </w:tcBorders>
          </w:tcPr>
          <w:p w14:paraId="48239348"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686</w:t>
            </w:r>
          </w:p>
        </w:tc>
        <w:tc>
          <w:tcPr>
            <w:tcW w:w="832" w:type="dxa"/>
            <w:tcBorders>
              <w:top w:val="nil"/>
              <w:left w:val="single" w:sz="5" w:space="0" w:color="000000"/>
              <w:bottom w:val="nil"/>
              <w:right w:val="single" w:sz="5" w:space="0" w:color="000000"/>
            </w:tcBorders>
          </w:tcPr>
          <w:p w14:paraId="17D61304"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39.944</w:t>
            </w:r>
          </w:p>
        </w:tc>
        <w:tc>
          <w:tcPr>
            <w:tcW w:w="622" w:type="dxa"/>
            <w:tcBorders>
              <w:top w:val="nil"/>
              <w:left w:val="single" w:sz="5" w:space="0" w:color="000000"/>
              <w:bottom w:val="nil"/>
              <w:right w:val="single" w:sz="5" w:space="0" w:color="000000"/>
            </w:tcBorders>
          </w:tcPr>
          <w:p w14:paraId="0AA43C79"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1,72%</w:t>
            </w:r>
          </w:p>
        </w:tc>
      </w:tr>
      <w:tr w:rsidR="007E53B3" w:rsidRPr="006D1999" w14:paraId="244BE3AE" w14:textId="77777777" w:rsidTr="007E53B3">
        <w:trPr>
          <w:trHeight w:val="295"/>
        </w:trPr>
        <w:tc>
          <w:tcPr>
            <w:tcW w:w="311" w:type="dxa"/>
            <w:tcBorders>
              <w:top w:val="nil"/>
              <w:left w:val="single" w:sz="5" w:space="0" w:color="000000"/>
              <w:bottom w:val="nil"/>
              <w:right w:val="single" w:sz="5" w:space="0" w:color="000000"/>
            </w:tcBorders>
          </w:tcPr>
          <w:p w14:paraId="6B053046" w14:textId="77777777" w:rsidR="007E53B3" w:rsidRPr="00AF0C49" w:rsidRDefault="007E53B3" w:rsidP="005E573E">
            <w:pPr>
              <w:ind w:left="80"/>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31</w:t>
            </w:r>
          </w:p>
        </w:tc>
        <w:tc>
          <w:tcPr>
            <w:tcW w:w="1534" w:type="dxa"/>
            <w:tcBorders>
              <w:top w:val="nil"/>
              <w:left w:val="single" w:sz="5" w:space="0" w:color="000000"/>
              <w:bottom w:val="nil"/>
              <w:right w:val="single" w:sz="5" w:space="0" w:color="000000"/>
            </w:tcBorders>
          </w:tcPr>
          <w:p w14:paraId="4119E65D" w14:textId="77777777" w:rsidR="007E53B3" w:rsidRPr="00AF0C49" w:rsidRDefault="007E53B3" w:rsidP="005E573E">
            <w:pPr>
              <w:ind w:left="28"/>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KROMENGAN</w:t>
            </w:r>
          </w:p>
        </w:tc>
        <w:tc>
          <w:tcPr>
            <w:tcW w:w="662" w:type="dxa"/>
            <w:tcBorders>
              <w:top w:val="nil"/>
              <w:left w:val="single" w:sz="5" w:space="0" w:color="000000"/>
              <w:bottom w:val="nil"/>
              <w:right w:val="single" w:sz="5" w:space="0" w:color="000000"/>
            </w:tcBorders>
          </w:tcPr>
          <w:p w14:paraId="19A75E38"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15.877</w:t>
            </w:r>
          </w:p>
        </w:tc>
        <w:tc>
          <w:tcPr>
            <w:tcW w:w="840" w:type="dxa"/>
            <w:tcBorders>
              <w:top w:val="nil"/>
              <w:left w:val="single" w:sz="5" w:space="0" w:color="000000"/>
              <w:bottom w:val="nil"/>
              <w:right w:val="single" w:sz="5" w:space="0" w:color="000000"/>
            </w:tcBorders>
          </w:tcPr>
          <w:p w14:paraId="44D65B6B"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16.118</w:t>
            </w:r>
          </w:p>
        </w:tc>
        <w:tc>
          <w:tcPr>
            <w:tcW w:w="837" w:type="dxa"/>
            <w:tcBorders>
              <w:top w:val="nil"/>
              <w:left w:val="single" w:sz="5" w:space="0" w:color="000000"/>
              <w:bottom w:val="nil"/>
              <w:right w:val="single" w:sz="5" w:space="0" w:color="000000"/>
            </w:tcBorders>
          </w:tcPr>
          <w:p w14:paraId="6E7DDFE0"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31.995</w:t>
            </w:r>
          </w:p>
        </w:tc>
        <w:tc>
          <w:tcPr>
            <w:tcW w:w="664" w:type="dxa"/>
            <w:tcBorders>
              <w:top w:val="nil"/>
              <w:left w:val="single" w:sz="5" w:space="0" w:color="000000"/>
              <w:bottom w:val="nil"/>
              <w:right w:val="single" w:sz="5" w:space="0" w:color="000000"/>
            </w:tcBorders>
          </w:tcPr>
          <w:p w14:paraId="6E028391"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12.236</w:t>
            </w:r>
          </w:p>
        </w:tc>
        <w:tc>
          <w:tcPr>
            <w:tcW w:w="665" w:type="dxa"/>
            <w:tcBorders>
              <w:top w:val="nil"/>
              <w:left w:val="single" w:sz="5" w:space="0" w:color="000000"/>
              <w:bottom w:val="nil"/>
              <w:right w:val="single" w:sz="5" w:space="0" w:color="000000"/>
            </w:tcBorders>
          </w:tcPr>
          <w:p w14:paraId="717E40CB"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13.205</w:t>
            </w:r>
          </w:p>
        </w:tc>
        <w:tc>
          <w:tcPr>
            <w:tcW w:w="835" w:type="dxa"/>
            <w:tcBorders>
              <w:top w:val="nil"/>
              <w:left w:val="single" w:sz="5" w:space="0" w:color="000000"/>
              <w:bottom w:val="nil"/>
              <w:right w:val="single" w:sz="5" w:space="0" w:color="000000"/>
            </w:tcBorders>
          </w:tcPr>
          <w:p w14:paraId="138893F9"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25.441</w:t>
            </w:r>
          </w:p>
        </w:tc>
        <w:tc>
          <w:tcPr>
            <w:tcW w:w="665" w:type="dxa"/>
            <w:tcBorders>
              <w:top w:val="nil"/>
              <w:left w:val="single" w:sz="5" w:space="0" w:color="000000"/>
              <w:bottom w:val="nil"/>
              <w:right w:val="single" w:sz="5" w:space="0" w:color="000000"/>
            </w:tcBorders>
          </w:tcPr>
          <w:p w14:paraId="79A18468"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77,07%</w:t>
            </w:r>
          </w:p>
        </w:tc>
        <w:tc>
          <w:tcPr>
            <w:tcW w:w="665" w:type="dxa"/>
            <w:tcBorders>
              <w:top w:val="nil"/>
              <w:left w:val="single" w:sz="5" w:space="0" w:color="000000"/>
              <w:bottom w:val="nil"/>
              <w:right w:val="single" w:sz="5" w:space="0" w:color="000000"/>
            </w:tcBorders>
          </w:tcPr>
          <w:p w14:paraId="44617886"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81,93%</w:t>
            </w:r>
          </w:p>
        </w:tc>
        <w:tc>
          <w:tcPr>
            <w:tcW w:w="666" w:type="dxa"/>
            <w:tcBorders>
              <w:top w:val="nil"/>
              <w:left w:val="single" w:sz="5" w:space="0" w:color="000000"/>
              <w:bottom w:val="nil"/>
              <w:right w:val="single" w:sz="5" w:space="0" w:color="000000"/>
            </w:tcBorders>
          </w:tcPr>
          <w:p w14:paraId="6A599880"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79,52%</w:t>
            </w:r>
          </w:p>
        </w:tc>
        <w:tc>
          <w:tcPr>
            <w:tcW w:w="834" w:type="dxa"/>
            <w:tcBorders>
              <w:top w:val="nil"/>
              <w:left w:val="single" w:sz="5" w:space="0" w:color="000000"/>
              <w:bottom w:val="nil"/>
              <w:right w:val="single" w:sz="5" w:space="0" w:color="000000"/>
            </w:tcBorders>
          </w:tcPr>
          <w:p w14:paraId="0A3C4EF4"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24.961</w:t>
            </w:r>
          </w:p>
        </w:tc>
        <w:tc>
          <w:tcPr>
            <w:tcW w:w="643" w:type="dxa"/>
            <w:tcBorders>
              <w:top w:val="nil"/>
              <w:left w:val="single" w:sz="5" w:space="0" w:color="000000"/>
              <w:bottom w:val="nil"/>
              <w:right w:val="single" w:sz="5" w:space="0" w:color="000000"/>
            </w:tcBorders>
          </w:tcPr>
          <w:p w14:paraId="46ADA20F"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480</w:t>
            </w:r>
          </w:p>
        </w:tc>
        <w:tc>
          <w:tcPr>
            <w:tcW w:w="832" w:type="dxa"/>
            <w:tcBorders>
              <w:top w:val="nil"/>
              <w:left w:val="single" w:sz="5" w:space="0" w:color="000000"/>
              <w:bottom w:val="nil"/>
              <w:right w:val="single" w:sz="5" w:space="0" w:color="000000"/>
            </w:tcBorders>
          </w:tcPr>
          <w:p w14:paraId="0E2EF4DD"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25.441</w:t>
            </w:r>
          </w:p>
        </w:tc>
        <w:tc>
          <w:tcPr>
            <w:tcW w:w="622" w:type="dxa"/>
            <w:tcBorders>
              <w:top w:val="nil"/>
              <w:left w:val="single" w:sz="5" w:space="0" w:color="000000"/>
              <w:bottom w:val="nil"/>
              <w:right w:val="single" w:sz="5" w:space="0" w:color="000000"/>
            </w:tcBorders>
          </w:tcPr>
          <w:p w14:paraId="3A748CD7" w14:textId="77777777" w:rsidR="007E53B3" w:rsidRPr="00AC4A86" w:rsidRDefault="007E53B3" w:rsidP="005E573E">
            <w:pPr>
              <w:ind w:right="25"/>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1,89%</w:t>
            </w:r>
          </w:p>
        </w:tc>
      </w:tr>
      <w:tr w:rsidR="007E53B3" w:rsidRPr="006D1999" w14:paraId="6C8D5F9A" w14:textId="77777777" w:rsidTr="007E53B3">
        <w:trPr>
          <w:trHeight w:val="295"/>
        </w:trPr>
        <w:tc>
          <w:tcPr>
            <w:tcW w:w="311" w:type="dxa"/>
            <w:tcBorders>
              <w:top w:val="nil"/>
              <w:left w:val="single" w:sz="5" w:space="0" w:color="000000"/>
              <w:bottom w:val="nil"/>
              <w:right w:val="single" w:sz="5" w:space="0" w:color="000000"/>
            </w:tcBorders>
          </w:tcPr>
          <w:p w14:paraId="0E6A604F" w14:textId="77777777" w:rsidR="007E53B3" w:rsidRPr="00AF0C49" w:rsidRDefault="007E53B3" w:rsidP="005E573E">
            <w:pPr>
              <w:ind w:left="80"/>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32</w:t>
            </w:r>
          </w:p>
        </w:tc>
        <w:tc>
          <w:tcPr>
            <w:tcW w:w="1534" w:type="dxa"/>
            <w:tcBorders>
              <w:top w:val="nil"/>
              <w:left w:val="single" w:sz="5" w:space="0" w:color="000000"/>
              <w:bottom w:val="nil"/>
              <w:right w:val="single" w:sz="5" w:space="0" w:color="000000"/>
            </w:tcBorders>
          </w:tcPr>
          <w:p w14:paraId="21FD5EDD" w14:textId="77777777" w:rsidR="007E53B3" w:rsidRPr="00AF0C49" w:rsidRDefault="007E53B3" w:rsidP="005E573E">
            <w:pPr>
              <w:ind w:left="28"/>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WONOSARI</w:t>
            </w:r>
          </w:p>
        </w:tc>
        <w:tc>
          <w:tcPr>
            <w:tcW w:w="662" w:type="dxa"/>
            <w:tcBorders>
              <w:top w:val="nil"/>
              <w:left w:val="single" w:sz="5" w:space="0" w:color="000000"/>
              <w:bottom w:val="nil"/>
              <w:right w:val="single" w:sz="5" w:space="0" w:color="000000"/>
            </w:tcBorders>
          </w:tcPr>
          <w:p w14:paraId="102D058D"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17.838</w:t>
            </w:r>
          </w:p>
        </w:tc>
        <w:tc>
          <w:tcPr>
            <w:tcW w:w="840" w:type="dxa"/>
            <w:tcBorders>
              <w:top w:val="nil"/>
              <w:left w:val="single" w:sz="5" w:space="0" w:color="000000"/>
              <w:bottom w:val="nil"/>
              <w:right w:val="single" w:sz="5" w:space="0" w:color="000000"/>
            </w:tcBorders>
          </w:tcPr>
          <w:p w14:paraId="2A3AADB8"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17.789</w:t>
            </w:r>
          </w:p>
        </w:tc>
        <w:tc>
          <w:tcPr>
            <w:tcW w:w="837" w:type="dxa"/>
            <w:tcBorders>
              <w:top w:val="nil"/>
              <w:left w:val="single" w:sz="5" w:space="0" w:color="000000"/>
              <w:bottom w:val="nil"/>
              <w:right w:val="single" w:sz="5" w:space="0" w:color="000000"/>
            </w:tcBorders>
          </w:tcPr>
          <w:p w14:paraId="282727DD"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35.627</w:t>
            </w:r>
          </w:p>
        </w:tc>
        <w:tc>
          <w:tcPr>
            <w:tcW w:w="664" w:type="dxa"/>
            <w:tcBorders>
              <w:top w:val="nil"/>
              <w:left w:val="single" w:sz="5" w:space="0" w:color="000000"/>
              <w:bottom w:val="nil"/>
              <w:right w:val="single" w:sz="5" w:space="0" w:color="000000"/>
            </w:tcBorders>
          </w:tcPr>
          <w:p w14:paraId="01310FB9"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12.742</w:t>
            </w:r>
          </w:p>
        </w:tc>
        <w:tc>
          <w:tcPr>
            <w:tcW w:w="665" w:type="dxa"/>
            <w:tcBorders>
              <w:top w:val="nil"/>
              <w:left w:val="single" w:sz="5" w:space="0" w:color="000000"/>
              <w:bottom w:val="nil"/>
              <w:right w:val="single" w:sz="5" w:space="0" w:color="000000"/>
            </w:tcBorders>
          </w:tcPr>
          <w:p w14:paraId="5234D5CB"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13.780</w:t>
            </w:r>
          </w:p>
        </w:tc>
        <w:tc>
          <w:tcPr>
            <w:tcW w:w="835" w:type="dxa"/>
            <w:tcBorders>
              <w:top w:val="nil"/>
              <w:left w:val="single" w:sz="5" w:space="0" w:color="000000"/>
              <w:bottom w:val="nil"/>
              <w:right w:val="single" w:sz="5" w:space="0" w:color="000000"/>
            </w:tcBorders>
          </w:tcPr>
          <w:p w14:paraId="4FFA9F51"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26.522</w:t>
            </w:r>
          </w:p>
        </w:tc>
        <w:tc>
          <w:tcPr>
            <w:tcW w:w="665" w:type="dxa"/>
            <w:tcBorders>
              <w:top w:val="nil"/>
              <w:left w:val="single" w:sz="5" w:space="0" w:color="000000"/>
              <w:bottom w:val="nil"/>
              <w:right w:val="single" w:sz="5" w:space="0" w:color="000000"/>
            </w:tcBorders>
          </w:tcPr>
          <w:p w14:paraId="5CBED22C"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71,43%</w:t>
            </w:r>
          </w:p>
        </w:tc>
        <w:tc>
          <w:tcPr>
            <w:tcW w:w="665" w:type="dxa"/>
            <w:tcBorders>
              <w:top w:val="nil"/>
              <w:left w:val="single" w:sz="5" w:space="0" w:color="000000"/>
              <w:bottom w:val="nil"/>
              <w:right w:val="single" w:sz="5" w:space="0" w:color="000000"/>
            </w:tcBorders>
          </w:tcPr>
          <w:p w14:paraId="1F91C378"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77,46%</w:t>
            </w:r>
          </w:p>
        </w:tc>
        <w:tc>
          <w:tcPr>
            <w:tcW w:w="666" w:type="dxa"/>
            <w:tcBorders>
              <w:top w:val="nil"/>
              <w:left w:val="single" w:sz="5" w:space="0" w:color="000000"/>
              <w:bottom w:val="nil"/>
              <w:right w:val="single" w:sz="5" w:space="0" w:color="000000"/>
            </w:tcBorders>
          </w:tcPr>
          <w:p w14:paraId="36049222"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74,44%</w:t>
            </w:r>
          </w:p>
        </w:tc>
        <w:tc>
          <w:tcPr>
            <w:tcW w:w="834" w:type="dxa"/>
            <w:tcBorders>
              <w:top w:val="nil"/>
              <w:left w:val="single" w:sz="5" w:space="0" w:color="000000"/>
              <w:bottom w:val="nil"/>
              <w:right w:val="single" w:sz="5" w:space="0" w:color="000000"/>
            </w:tcBorders>
          </w:tcPr>
          <w:p w14:paraId="6866FD63"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26.041</w:t>
            </w:r>
          </w:p>
        </w:tc>
        <w:tc>
          <w:tcPr>
            <w:tcW w:w="643" w:type="dxa"/>
            <w:tcBorders>
              <w:top w:val="nil"/>
              <w:left w:val="single" w:sz="5" w:space="0" w:color="000000"/>
              <w:bottom w:val="nil"/>
              <w:right w:val="single" w:sz="5" w:space="0" w:color="000000"/>
            </w:tcBorders>
          </w:tcPr>
          <w:p w14:paraId="5213B367"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481</w:t>
            </w:r>
          </w:p>
        </w:tc>
        <w:tc>
          <w:tcPr>
            <w:tcW w:w="832" w:type="dxa"/>
            <w:tcBorders>
              <w:top w:val="nil"/>
              <w:left w:val="single" w:sz="5" w:space="0" w:color="000000"/>
              <w:bottom w:val="nil"/>
              <w:right w:val="single" w:sz="5" w:space="0" w:color="000000"/>
            </w:tcBorders>
          </w:tcPr>
          <w:p w14:paraId="58D65A99"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26.522</w:t>
            </w:r>
          </w:p>
        </w:tc>
        <w:tc>
          <w:tcPr>
            <w:tcW w:w="622" w:type="dxa"/>
            <w:tcBorders>
              <w:top w:val="nil"/>
              <w:left w:val="single" w:sz="5" w:space="0" w:color="000000"/>
              <w:bottom w:val="nil"/>
              <w:right w:val="single" w:sz="5" w:space="0" w:color="000000"/>
            </w:tcBorders>
          </w:tcPr>
          <w:p w14:paraId="325E73CD"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1,81%</w:t>
            </w:r>
          </w:p>
        </w:tc>
      </w:tr>
      <w:tr w:rsidR="007E53B3" w:rsidRPr="006D1999" w14:paraId="3D43C966" w14:textId="77777777" w:rsidTr="007E53B3">
        <w:trPr>
          <w:trHeight w:val="279"/>
        </w:trPr>
        <w:tc>
          <w:tcPr>
            <w:tcW w:w="311" w:type="dxa"/>
            <w:tcBorders>
              <w:top w:val="nil"/>
              <w:left w:val="single" w:sz="5" w:space="0" w:color="000000"/>
              <w:bottom w:val="single" w:sz="5" w:space="0" w:color="000000"/>
              <w:right w:val="single" w:sz="5" w:space="0" w:color="000000"/>
            </w:tcBorders>
          </w:tcPr>
          <w:p w14:paraId="069998E0" w14:textId="77777777" w:rsidR="007E53B3" w:rsidRPr="00AF0C49" w:rsidRDefault="007E53B3" w:rsidP="005E573E">
            <w:pPr>
              <w:ind w:left="80"/>
              <w:jc w:val="center"/>
              <w:rPr>
                <w:rFonts w:ascii="Calibri" w:eastAsia="Calibri" w:hAnsi="Calibri" w:cs="Calibri"/>
                <w:color w:val="000000"/>
                <w:sz w:val="16"/>
              </w:rPr>
            </w:pPr>
            <w:r w:rsidRPr="00AF0C49">
              <w:rPr>
                <w:rFonts w:ascii="Times New Roman" w:eastAsia="Times New Roman" w:hAnsi="Times New Roman" w:cs="Times New Roman"/>
                <w:color w:val="000000"/>
                <w:sz w:val="16"/>
              </w:rPr>
              <w:t>33</w:t>
            </w:r>
          </w:p>
        </w:tc>
        <w:tc>
          <w:tcPr>
            <w:tcW w:w="1534" w:type="dxa"/>
            <w:tcBorders>
              <w:top w:val="nil"/>
              <w:left w:val="single" w:sz="5" w:space="0" w:color="000000"/>
              <w:bottom w:val="single" w:sz="5" w:space="0" w:color="000000"/>
              <w:right w:val="single" w:sz="5" w:space="0" w:color="000000"/>
            </w:tcBorders>
          </w:tcPr>
          <w:p w14:paraId="4D8A7BA7" w14:textId="77777777" w:rsidR="007E53B3" w:rsidRPr="00AF0C49" w:rsidRDefault="007E53B3" w:rsidP="005E573E">
            <w:pPr>
              <w:ind w:left="28"/>
              <w:jc w:val="center"/>
              <w:rPr>
                <w:rFonts w:ascii="Calibri" w:eastAsia="Calibri" w:hAnsi="Calibri" w:cs="Calibri"/>
                <w:color w:val="000000"/>
                <w:sz w:val="15"/>
                <w:szCs w:val="15"/>
              </w:rPr>
            </w:pPr>
            <w:r w:rsidRPr="00AF0C49">
              <w:rPr>
                <w:rFonts w:ascii="Times New Roman" w:eastAsia="Times New Roman" w:hAnsi="Times New Roman" w:cs="Times New Roman"/>
                <w:color w:val="000000"/>
                <w:sz w:val="15"/>
                <w:szCs w:val="15"/>
              </w:rPr>
              <w:t>PAGELARAN</w:t>
            </w:r>
          </w:p>
        </w:tc>
        <w:tc>
          <w:tcPr>
            <w:tcW w:w="662" w:type="dxa"/>
            <w:tcBorders>
              <w:top w:val="nil"/>
              <w:left w:val="single" w:sz="5" w:space="0" w:color="000000"/>
              <w:bottom w:val="single" w:sz="5" w:space="0" w:color="000000"/>
              <w:right w:val="single" w:sz="5" w:space="0" w:color="000000"/>
            </w:tcBorders>
          </w:tcPr>
          <w:p w14:paraId="54B68AEF"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27.102</w:t>
            </w:r>
          </w:p>
        </w:tc>
        <w:tc>
          <w:tcPr>
            <w:tcW w:w="840" w:type="dxa"/>
            <w:tcBorders>
              <w:top w:val="nil"/>
              <w:left w:val="single" w:sz="5" w:space="0" w:color="000000"/>
              <w:bottom w:val="single" w:sz="5" w:space="0" w:color="000000"/>
              <w:right w:val="single" w:sz="5" w:space="0" w:color="000000"/>
            </w:tcBorders>
          </w:tcPr>
          <w:p w14:paraId="79FCE7C9" w14:textId="77777777" w:rsidR="007E53B3" w:rsidRPr="00AC4A86" w:rsidRDefault="007E53B3" w:rsidP="005E573E">
            <w:pPr>
              <w:ind w:right="19"/>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27.352</w:t>
            </w:r>
          </w:p>
        </w:tc>
        <w:tc>
          <w:tcPr>
            <w:tcW w:w="837" w:type="dxa"/>
            <w:tcBorders>
              <w:top w:val="nil"/>
              <w:left w:val="single" w:sz="5" w:space="0" w:color="000000"/>
              <w:bottom w:val="single" w:sz="5" w:space="0" w:color="000000"/>
              <w:right w:val="single" w:sz="5" w:space="0" w:color="000000"/>
            </w:tcBorders>
          </w:tcPr>
          <w:p w14:paraId="7654F89C"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54.454</w:t>
            </w:r>
          </w:p>
        </w:tc>
        <w:tc>
          <w:tcPr>
            <w:tcW w:w="664" w:type="dxa"/>
            <w:tcBorders>
              <w:top w:val="nil"/>
              <w:left w:val="single" w:sz="5" w:space="0" w:color="000000"/>
              <w:bottom w:val="single" w:sz="5" w:space="0" w:color="000000"/>
              <w:right w:val="single" w:sz="5" w:space="0" w:color="000000"/>
            </w:tcBorders>
          </w:tcPr>
          <w:p w14:paraId="34D27CC5" w14:textId="77777777" w:rsidR="007E53B3" w:rsidRPr="00AC4A86" w:rsidRDefault="007E53B3" w:rsidP="005E573E">
            <w:pPr>
              <w:ind w:right="20"/>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22.071</w:t>
            </w:r>
          </w:p>
        </w:tc>
        <w:tc>
          <w:tcPr>
            <w:tcW w:w="665" w:type="dxa"/>
            <w:tcBorders>
              <w:top w:val="nil"/>
              <w:left w:val="single" w:sz="5" w:space="0" w:color="000000"/>
              <w:bottom w:val="single" w:sz="5" w:space="0" w:color="000000"/>
              <w:right w:val="single" w:sz="5" w:space="0" w:color="000000"/>
            </w:tcBorders>
          </w:tcPr>
          <w:p w14:paraId="0A097467"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22.189</w:t>
            </w:r>
          </w:p>
        </w:tc>
        <w:tc>
          <w:tcPr>
            <w:tcW w:w="835" w:type="dxa"/>
            <w:tcBorders>
              <w:top w:val="nil"/>
              <w:left w:val="single" w:sz="5" w:space="0" w:color="000000"/>
              <w:bottom w:val="single" w:sz="5" w:space="0" w:color="000000"/>
              <w:right w:val="single" w:sz="5" w:space="0" w:color="000000"/>
            </w:tcBorders>
          </w:tcPr>
          <w:p w14:paraId="27C336F0"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44.260</w:t>
            </w:r>
          </w:p>
        </w:tc>
        <w:tc>
          <w:tcPr>
            <w:tcW w:w="665" w:type="dxa"/>
            <w:tcBorders>
              <w:top w:val="nil"/>
              <w:left w:val="single" w:sz="5" w:space="0" w:color="000000"/>
              <w:bottom w:val="single" w:sz="5" w:space="0" w:color="000000"/>
              <w:right w:val="single" w:sz="5" w:space="0" w:color="000000"/>
            </w:tcBorders>
          </w:tcPr>
          <w:p w14:paraId="071F4C6A"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81,44%</w:t>
            </w:r>
          </w:p>
        </w:tc>
        <w:tc>
          <w:tcPr>
            <w:tcW w:w="665" w:type="dxa"/>
            <w:tcBorders>
              <w:top w:val="nil"/>
              <w:left w:val="single" w:sz="5" w:space="0" w:color="000000"/>
              <w:bottom w:val="single" w:sz="5" w:space="0" w:color="000000"/>
              <w:right w:val="single" w:sz="5" w:space="0" w:color="000000"/>
            </w:tcBorders>
          </w:tcPr>
          <w:p w14:paraId="56C32CF6" w14:textId="77777777" w:rsidR="007E53B3" w:rsidRPr="00AC4A86" w:rsidRDefault="007E53B3" w:rsidP="005E573E">
            <w:pPr>
              <w:ind w:right="21"/>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81,12%</w:t>
            </w:r>
          </w:p>
        </w:tc>
        <w:tc>
          <w:tcPr>
            <w:tcW w:w="666" w:type="dxa"/>
            <w:tcBorders>
              <w:top w:val="nil"/>
              <w:left w:val="single" w:sz="5" w:space="0" w:color="000000"/>
              <w:bottom w:val="single" w:sz="5" w:space="0" w:color="000000"/>
              <w:right w:val="single" w:sz="5" w:space="0" w:color="000000"/>
            </w:tcBorders>
          </w:tcPr>
          <w:p w14:paraId="18A0CAE3" w14:textId="77777777" w:rsidR="007E53B3" w:rsidRPr="00AC4A86" w:rsidRDefault="007E53B3" w:rsidP="005E573E">
            <w:pPr>
              <w:ind w:right="22"/>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81,28%</w:t>
            </w:r>
          </w:p>
        </w:tc>
        <w:tc>
          <w:tcPr>
            <w:tcW w:w="834" w:type="dxa"/>
            <w:tcBorders>
              <w:top w:val="nil"/>
              <w:left w:val="single" w:sz="5" w:space="0" w:color="000000"/>
              <w:bottom w:val="single" w:sz="5" w:space="0" w:color="000000"/>
              <w:right w:val="single" w:sz="5" w:space="0" w:color="000000"/>
            </w:tcBorders>
          </w:tcPr>
          <w:p w14:paraId="6B94210E" w14:textId="77777777" w:rsidR="007E53B3" w:rsidRPr="00AC4A86" w:rsidRDefault="007E53B3" w:rsidP="005E573E">
            <w:pPr>
              <w:ind w:right="23"/>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43.285</w:t>
            </w:r>
          </w:p>
        </w:tc>
        <w:tc>
          <w:tcPr>
            <w:tcW w:w="643" w:type="dxa"/>
            <w:tcBorders>
              <w:top w:val="nil"/>
              <w:left w:val="single" w:sz="5" w:space="0" w:color="000000"/>
              <w:bottom w:val="single" w:sz="5" w:space="0" w:color="000000"/>
              <w:right w:val="single" w:sz="5" w:space="0" w:color="000000"/>
            </w:tcBorders>
          </w:tcPr>
          <w:p w14:paraId="2CC517F0"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975</w:t>
            </w:r>
          </w:p>
        </w:tc>
        <w:tc>
          <w:tcPr>
            <w:tcW w:w="832" w:type="dxa"/>
            <w:tcBorders>
              <w:top w:val="nil"/>
              <w:left w:val="single" w:sz="5" w:space="0" w:color="000000"/>
              <w:bottom w:val="single" w:sz="5" w:space="0" w:color="000000"/>
              <w:right w:val="single" w:sz="5" w:space="0" w:color="000000"/>
            </w:tcBorders>
          </w:tcPr>
          <w:p w14:paraId="203423C9"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44.260</w:t>
            </w:r>
          </w:p>
        </w:tc>
        <w:tc>
          <w:tcPr>
            <w:tcW w:w="622" w:type="dxa"/>
            <w:tcBorders>
              <w:top w:val="nil"/>
              <w:left w:val="single" w:sz="5" w:space="0" w:color="000000"/>
              <w:bottom w:val="single" w:sz="5" w:space="0" w:color="000000"/>
              <w:right w:val="single" w:sz="5" w:space="0" w:color="000000"/>
            </w:tcBorders>
          </w:tcPr>
          <w:p w14:paraId="0B4DA872" w14:textId="77777777" w:rsidR="007E53B3" w:rsidRPr="00AC4A86" w:rsidRDefault="007E53B3" w:rsidP="005E573E">
            <w:pPr>
              <w:ind w:right="24"/>
              <w:jc w:val="center"/>
              <w:rPr>
                <w:rFonts w:ascii="Times New Roman" w:eastAsia="Calibri" w:hAnsi="Times New Roman" w:cs="Times New Roman"/>
                <w:color w:val="000000"/>
                <w:sz w:val="18"/>
                <w:szCs w:val="18"/>
              </w:rPr>
            </w:pPr>
            <w:r w:rsidRPr="00AC4A86">
              <w:rPr>
                <w:rFonts w:ascii="Times New Roman" w:eastAsia="Times New Roman" w:hAnsi="Times New Roman" w:cs="Times New Roman"/>
                <w:color w:val="000000"/>
                <w:sz w:val="18"/>
                <w:szCs w:val="18"/>
              </w:rPr>
              <w:t>2,20%</w:t>
            </w:r>
          </w:p>
        </w:tc>
      </w:tr>
      <w:tr w:rsidR="007E53B3" w:rsidRPr="006D1999" w14:paraId="377EAC6F" w14:textId="77777777" w:rsidTr="007E53B3">
        <w:trPr>
          <w:trHeight w:val="295"/>
        </w:trPr>
        <w:tc>
          <w:tcPr>
            <w:tcW w:w="311" w:type="dxa"/>
            <w:tcBorders>
              <w:top w:val="single" w:sz="5" w:space="0" w:color="000000"/>
              <w:left w:val="single" w:sz="5" w:space="0" w:color="000000"/>
              <w:bottom w:val="single" w:sz="5" w:space="0" w:color="000000"/>
              <w:right w:val="nil"/>
            </w:tcBorders>
          </w:tcPr>
          <w:p w14:paraId="6C92196E" w14:textId="77777777" w:rsidR="007E53B3" w:rsidRPr="006D1999" w:rsidRDefault="007E53B3" w:rsidP="005E573E">
            <w:pPr>
              <w:jc w:val="center"/>
              <w:rPr>
                <w:rFonts w:ascii="Calibri" w:eastAsia="Calibri" w:hAnsi="Calibri" w:cs="Calibri"/>
                <w:color w:val="000000"/>
              </w:rPr>
            </w:pPr>
          </w:p>
        </w:tc>
        <w:tc>
          <w:tcPr>
            <w:tcW w:w="1534" w:type="dxa"/>
            <w:tcBorders>
              <w:top w:val="single" w:sz="5" w:space="0" w:color="000000"/>
              <w:left w:val="nil"/>
              <w:bottom w:val="single" w:sz="5" w:space="0" w:color="000000"/>
              <w:right w:val="single" w:sz="5" w:space="0" w:color="000000"/>
            </w:tcBorders>
          </w:tcPr>
          <w:p w14:paraId="3BE686D3" w14:textId="77777777" w:rsidR="007E53B3" w:rsidRPr="00AC4A86" w:rsidRDefault="007E53B3" w:rsidP="005E573E">
            <w:pPr>
              <w:jc w:val="center"/>
              <w:rPr>
                <w:rFonts w:ascii="Calibri" w:eastAsia="Calibri" w:hAnsi="Calibri" w:cs="Calibri"/>
                <w:b/>
                <w:color w:val="000000"/>
                <w:sz w:val="16"/>
              </w:rPr>
            </w:pPr>
            <w:r w:rsidRPr="00AC4A86">
              <w:rPr>
                <w:rFonts w:ascii="Times New Roman" w:eastAsia="Times New Roman" w:hAnsi="Times New Roman" w:cs="Times New Roman"/>
                <w:b/>
                <w:color w:val="000000"/>
                <w:sz w:val="16"/>
              </w:rPr>
              <w:t>JUMLAH</w:t>
            </w:r>
          </w:p>
        </w:tc>
        <w:tc>
          <w:tcPr>
            <w:tcW w:w="662" w:type="dxa"/>
            <w:tcBorders>
              <w:top w:val="single" w:sz="5" w:space="0" w:color="000000"/>
              <w:left w:val="single" w:sz="5" w:space="0" w:color="000000"/>
              <w:bottom w:val="single" w:sz="5" w:space="0" w:color="000000"/>
              <w:right w:val="single" w:sz="5" w:space="0" w:color="000000"/>
            </w:tcBorders>
          </w:tcPr>
          <w:p w14:paraId="15CF1BDB" w14:textId="77777777" w:rsidR="007E53B3" w:rsidRPr="00AC4A86" w:rsidRDefault="007E53B3" w:rsidP="005E573E">
            <w:pPr>
              <w:ind w:right="18"/>
              <w:jc w:val="center"/>
              <w:rPr>
                <w:rFonts w:ascii="Calibri" w:eastAsia="Calibri" w:hAnsi="Calibri" w:cs="Calibri"/>
                <w:b/>
                <w:color w:val="000000"/>
                <w:sz w:val="18"/>
              </w:rPr>
            </w:pPr>
            <w:r w:rsidRPr="00AC4A86">
              <w:rPr>
                <w:rFonts w:ascii="Times New Roman" w:eastAsia="Times New Roman" w:hAnsi="Times New Roman" w:cs="Times New Roman"/>
                <w:b/>
                <w:color w:val="000000"/>
                <w:sz w:val="18"/>
              </w:rPr>
              <w:t>996.251</w:t>
            </w:r>
          </w:p>
        </w:tc>
        <w:tc>
          <w:tcPr>
            <w:tcW w:w="840" w:type="dxa"/>
            <w:tcBorders>
              <w:top w:val="single" w:sz="5" w:space="0" w:color="000000"/>
              <w:left w:val="single" w:sz="5" w:space="0" w:color="000000"/>
              <w:bottom w:val="single" w:sz="5" w:space="0" w:color="000000"/>
              <w:right w:val="single" w:sz="5" w:space="0" w:color="000000"/>
            </w:tcBorders>
          </w:tcPr>
          <w:p w14:paraId="456C53CF" w14:textId="77777777" w:rsidR="007E53B3" w:rsidRPr="00AC4A86" w:rsidRDefault="007E53B3" w:rsidP="005E573E">
            <w:pPr>
              <w:ind w:left="107"/>
              <w:jc w:val="center"/>
              <w:rPr>
                <w:rFonts w:ascii="Calibri" w:eastAsia="Calibri" w:hAnsi="Calibri" w:cs="Calibri"/>
                <w:b/>
                <w:color w:val="000000"/>
                <w:sz w:val="18"/>
              </w:rPr>
            </w:pPr>
            <w:r w:rsidRPr="00AC4A86">
              <w:rPr>
                <w:rFonts w:ascii="Times New Roman" w:eastAsia="Times New Roman" w:hAnsi="Times New Roman" w:cs="Times New Roman"/>
                <w:b/>
                <w:color w:val="000000"/>
                <w:sz w:val="18"/>
              </w:rPr>
              <w:t>1.000.606</w:t>
            </w:r>
          </w:p>
        </w:tc>
        <w:tc>
          <w:tcPr>
            <w:tcW w:w="837" w:type="dxa"/>
            <w:tcBorders>
              <w:top w:val="single" w:sz="5" w:space="0" w:color="000000"/>
              <w:left w:val="single" w:sz="5" w:space="0" w:color="000000"/>
              <w:bottom w:val="single" w:sz="5" w:space="0" w:color="000000"/>
              <w:right w:val="single" w:sz="5" w:space="0" w:color="000000"/>
            </w:tcBorders>
          </w:tcPr>
          <w:p w14:paraId="67D80F54" w14:textId="77777777" w:rsidR="007E53B3" w:rsidRPr="00AC4A86" w:rsidRDefault="007E53B3" w:rsidP="005E573E">
            <w:pPr>
              <w:ind w:left="105"/>
              <w:jc w:val="center"/>
              <w:rPr>
                <w:rFonts w:ascii="Calibri" w:eastAsia="Calibri" w:hAnsi="Calibri" w:cs="Calibri"/>
                <w:b/>
                <w:color w:val="000000"/>
                <w:sz w:val="18"/>
              </w:rPr>
            </w:pPr>
            <w:r w:rsidRPr="00AC4A86">
              <w:rPr>
                <w:rFonts w:ascii="Times New Roman" w:eastAsia="Times New Roman" w:hAnsi="Times New Roman" w:cs="Times New Roman"/>
                <w:b/>
                <w:color w:val="000000"/>
                <w:sz w:val="18"/>
              </w:rPr>
              <w:t>1.996.857</w:t>
            </w:r>
          </w:p>
        </w:tc>
        <w:tc>
          <w:tcPr>
            <w:tcW w:w="664" w:type="dxa"/>
            <w:tcBorders>
              <w:top w:val="single" w:sz="5" w:space="0" w:color="000000"/>
              <w:left w:val="single" w:sz="5" w:space="0" w:color="000000"/>
              <w:bottom w:val="single" w:sz="5" w:space="0" w:color="000000"/>
              <w:right w:val="single" w:sz="5" w:space="0" w:color="000000"/>
            </w:tcBorders>
          </w:tcPr>
          <w:p w14:paraId="66D0EF44" w14:textId="77777777" w:rsidR="007E53B3" w:rsidRPr="00AC4A86" w:rsidRDefault="007E53B3" w:rsidP="005E573E">
            <w:pPr>
              <w:ind w:right="20"/>
              <w:jc w:val="center"/>
              <w:rPr>
                <w:rFonts w:ascii="Calibri" w:eastAsia="Calibri" w:hAnsi="Calibri" w:cs="Calibri"/>
                <w:b/>
                <w:color w:val="000000"/>
                <w:sz w:val="18"/>
              </w:rPr>
            </w:pPr>
            <w:r w:rsidRPr="00AC4A86">
              <w:rPr>
                <w:rFonts w:ascii="Times New Roman" w:eastAsia="Times New Roman" w:hAnsi="Times New Roman" w:cs="Times New Roman"/>
                <w:b/>
                <w:color w:val="000000"/>
                <w:sz w:val="18"/>
              </w:rPr>
              <w:t>786.735</w:t>
            </w:r>
          </w:p>
        </w:tc>
        <w:tc>
          <w:tcPr>
            <w:tcW w:w="665" w:type="dxa"/>
            <w:tcBorders>
              <w:top w:val="single" w:sz="5" w:space="0" w:color="000000"/>
              <w:left w:val="single" w:sz="5" w:space="0" w:color="000000"/>
              <w:bottom w:val="single" w:sz="5" w:space="0" w:color="000000"/>
              <w:right w:val="single" w:sz="5" w:space="0" w:color="000000"/>
            </w:tcBorders>
          </w:tcPr>
          <w:p w14:paraId="7877F72A" w14:textId="77777777" w:rsidR="007E53B3" w:rsidRPr="00AC4A86" w:rsidRDefault="007E53B3" w:rsidP="005E573E">
            <w:pPr>
              <w:ind w:right="22"/>
              <w:jc w:val="center"/>
              <w:rPr>
                <w:rFonts w:ascii="Calibri" w:eastAsia="Calibri" w:hAnsi="Calibri" w:cs="Calibri"/>
                <w:b/>
                <w:color w:val="000000"/>
                <w:sz w:val="18"/>
              </w:rPr>
            </w:pPr>
            <w:r w:rsidRPr="00AC4A86">
              <w:rPr>
                <w:rFonts w:ascii="Times New Roman" w:eastAsia="Times New Roman" w:hAnsi="Times New Roman" w:cs="Times New Roman"/>
                <w:b/>
                <w:color w:val="000000"/>
                <w:sz w:val="18"/>
              </w:rPr>
              <w:t>815.328</w:t>
            </w:r>
          </w:p>
        </w:tc>
        <w:tc>
          <w:tcPr>
            <w:tcW w:w="835" w:type="dxa"/>
            <w:tcBorders>
              <w:top w:val="single" w:sz="5" w:space="0" w:color="000000"/>
              <w:left w:val="single" w:sz="5" w:space="0" w:color="000000"/>
              <w:bottom w:val="single" w:sz="5" w:space="0" w:color="000000"/>
              <w:right w:val="single" w:sz="5" w:space="0" w:color="000000"/>
            </w:tcBorders>
          </w:tcPr>
          <w:p w14:paraId="2D5202F1" w14:textId="77777777" w:rsidR="007E53B3" w:rsidRPr="00AC4A86" w:rsidRDefault="007E53B3" w:rsidP="005E573E">
            <w:pPr>
              <w:ind w:left="103"/>
              <w:jc w:val="center"/>
              <w:rPr>
                <w:rFonts w:ascii="Calibri" w:eastAsia="Calibri" w:hAnsi="Calibri" w:cs="Calibri"/>
                <w:b/>
                <w:color w:val="000000"/>
                <w:sz w:val="18"/>
              </w:rPr>
            </w:pPr>
            <w:r w:rsidRPr="00AC4A86">
              <w:rPr>
                <w:rFonts w:ascii="Times New Roman" w:eastAsia="Times New Roman" w:hAnsi="Times New Roman" w:cs="Times New Roman"/>
                <w:b/>
                <w:color w:val="000000"/>
                <w:sz w:val="18"/>
              </w:rPr>
              <w:t>1.602.063</w:t>
            </w:r>
          </w:p>
        </w:tc>
        <w:tc>
          <w:tcPr>
            <w:tcW w:w="665" w:type="dxa"/>
            <w:tcBorders>
              <w:top w:val="single" w:sz="5" w:space="0" w:color="000000"/>
              <w:left w:val="single" w:sz="5" w:space="0" w:color="000000"/>
              <w:bottom w:val="single" w:sz="5" w:space="0" w:color="000000"/>
              <w:right w:val="single" w:sz="5" w:space="0" w:color="000000"/>
            </w:tcBorders>
          </w:tcPr>
          <w:p w14:paraId="3E47949E" w14:textId="77777777" w:rsidR="007E53B3" w:rsidRPr="00AC4A86" w:rsidRDefault="007E53B3" w:rsidP="005E573E">
            <w:pPr>
              <w:ind w:right="22"/>
              <w:jc w:val="center"/>
              <w:rPr>
                <w:rFonts w:ascii="Calibri" w:eastAsia="Calibri" w:hAnsi="Calibri" w:cs="Calibri"/>
                <w:b/>
                <w:color w:val="000000"/>
                <w:sz w:val="18"/>
              </w:rPr>
            </w:pPr>
            <w:r w:rsidRPr="00AC4A86">
              <w:rPr>
                <w:rFonts w:ascii="Times New Roman" w:eastAsia="Times New Roman" w:hAnsi="Times New Roman" w:cs="Times New Roman"/>
                <w:b/>
                <w:color w:val="000000"/>
                <w:sz w:val="18"/>
              </w:rPr>
              <w:t>78,97%</w:t>
            </w:r>
          </w:p>
        </w:tc>
        <w:tc>
          <w:tcPr>
            <w:tcW w:w="665" w:type="dxa"/>
            <w:tcBorders>
              <w:top w:val="single" w:sz="5" w:space="0" w:color="000000"/>
              <w:left w:val="single" w:sz="5" w:space="0" w:color="000000"/>
              <w:bottom w:val="single" w:sz="5" w:space="0" w:color="000000"/>
              <w:right w:val="single" w:sz="5" w:space="0" w:color="000000"/>
            </w:tcBorders>
          </w:tcPr>
          <w:p w14:paraId="5B1D4CA9" w14:textId="77777777" w:rsidR="007E53B3" w:rsidRPr="00AC4A86" w:rsidRDefault="007E53B3" w:rsidP="005E573E">
            <w:pPr>
              <w:ind w:right="23"/>
              <w:jc w:val="center"/>
              <w:rPr>
                <w:rFonts w:ascii="Calibri" w:eastAsia="Calibri" w:hAnsi="Calibri" w:cs="Calibri"/>
                <w:b/>
                <w:color w:val="000000"/>
                <w:sz w:val="18"/>
              </w:rPr>
            </w:pPr>
            <w:r w:rsidRPr="00AC4A86">
              <w:rPr>
                <w:rFonts w:ascii="Times New Roman" w:eastAsia="Times New Roman" w:hAnsi="Times New Roman" w:cs="Times New Roman"/>
                <w:b/>
                <w:color w:val="000000"/>
                <w:sz w:val="18"/>
              </w:rPr>
              <w:t>81,48%</w:t>
            </w:r>
          </w:p>
        </w:tc>
        <w:tc>
          <w:tcPr>
            <w:tcW w:w="666" w:type="dxa"/>
            <w:tcBorders>
              <w:top w:val="single" w:sz="5" w:space="0" w:color="000000"/>
              <w:left w:val="single" w:sz="5" w:space="0" w:color="000000"/>
              <w:bottom w:val="single" w:sz="5" w:space="0" w:color="000000"/>
              <w:right w:val="single" w:sz="5" w:space="0" w:color="000000"/>
            </w:tcBorders>
          </w:tcPr>
          <w:p w14:paraId="0E12D261" w14:textId="77777777" w:rsidR="007E53B3" w:rsidRPr="00AC4A86" w:rsidRDefault="007E53B3" w:rsidP="005E573E">
            <w:pPr>
              <w:ind w:right="23"/>
              <w:jc w:val="center"/>
              <w:rPr>
                <w:rFonts w:ascii="Calibri" w:eastAsia="Calibri" w:hAnsi="Calibri" w:cs="Calibri"/>
                <w:b/>
                <w:color w:val="000000"/>
                <w:sz w:val="18"/>
              </w:rPr>
            </w:pPr>
            <w:r w:rsidRPr="00AC4A86">
              <w:rPr>
                <w:rFonts w:ascii="Times New Roman" w:eastAsia="Times New Roman" w:hAnsi="Times New Roman" w:cs="Times New Roman"/>
                <w:b/>
                <w:color w:val="000000"/>
                <w:sz w:val="18"/>
              </w:rPr>
              <w:t>80,23%</w:t>
            </w:r>
          </w:p>
        </w:tc>
        <w:tc>
          <w:tcPr>
            <w:tcW w:w="834" w:type="dxa"/>
            <w:tcBorders>
              <w:top w:val="single" w:sz="5" w:space="0" w:color="000000"/>
              <w:left w:val="single" w:sz="5" w:space="0" w:color="000000"/>
              <w:bottom w:val="single" w:sz="5" w:space="0" w:color="000000"/>
              <w:right w:val="single" w:sz="5" w:space="0" w:color="000000"/>
            </w:tcBorders>
          </w:tcPr>
          <w:p w14:paraId="031D84B2" w14:textId="77777777" w:rsidR="007E53B3" w:rsidRPr="00AC4A86" w:rsidRDefault="007E53B3" w:rsidP="005E573E">
            <w:pPr>
              <w:ind w:left="101"/>
              <w:jc w:val="center"/>
              <w:rPr>
                <w:rFonts w:ascii="Calibri" w:eastAsia="Calibri" w:hAnsi="Calibri" w:cs="Calibri"/>
                <w:b/>
                <w:color w:val="000000"/>
                <w:sz w:val="18"/>
              </w:rPr>
            </w:pPr>
            <w:r w:rsidRPr="00AC4A86">
              <w:rPr>
                <w:rFonts w:ascii="Times New Roman" w:eastAsia="Times New Roman" w:hAnsi="Times New Roman" w:cs="Times New Roman"/>
                <w:b/>
                <w:color w:val="000000"/>
                <w:sz w:val="18"/>
              </w:rPr>
              <w:t>1.565.242</w:t>
            </w:r>
          </w:p>
        </w:tc>
        <w:tc>
          <w:tcPr>
            <w:tcW w:w="643" w:type="dxa"/>
            <w:tcBorders>
              <w:top w:val="single" w:sz="5" w:space="0" w:color="000000"/>
              <w:left w:val="single" w:sz="5" w:space="0" w:color="000000"/>
              <w:bottom w:val="single" w:sz="5" w:space="0" w:color="000000"/>
              <w:right w:val="single" w:sz="5" w:space="0" w:color="000000"/>
            </w:tcBorders>
          </w:tcPr>
          <w:p w14:paraId="1E784FA5" w14:textId="77777777" w:rsidR="007E53B3" w:rsidRPr="00AC4A86" w:rsidRDefault="007E53B3" w:rsidP="005E573E">
            <w:pPr>
              <w:ind w:right="25"/>
              <w:jc w:val="center"/>
              <w:rPr>
                <w:rFonts w:ascii="Calibri" w:eastAsia="Calibri" w:hAnsi="Calibri" w:cs="Calibri"/>
                <w:b/>
                <w:color w:val="000000"/>
                <w:sz w:val="18"/>
              </w:rPr>
            </w:pPr>
            <w:r w:rsidRPr="00AC4A86">
              <w:rPr>
                <w:rFonts w:ascii="Times New Roman" w:eastAsia="Times New Roman" w:hAnsi="Times New Roman" w:cs="Times New Roman"/>
                <w:b/>
                <w:color w:val="000000"/>
                <w:sz w:val="18"/>
              </w:rPr>
              <w:t>36.821</w:t>
            </w:r>
          </w:p>
        </w:tc>
        <w:tc>
          <w:tcPr>
            <w:tcW w:w="832" w:type="dxa"/>
            <w:tcBorders>
              <w:top w:val="single" w:sz="5" w:space="0" w:color="000000"/>
              <w:left w:val="single" w:sz="5" w:space="0" w:color="000000"/>
              <w:bottom w:val="single" w:sz="5" w:space="0" w:color="000000"/>
              <w:right w:val="single" w:sz="5" w:space="0" w:color="000000"/>
            </w:tcBorders>
          </w:tcPr>
          <w:p w14:paraId="08944284" w14:textId="77777777" w:rsidR="007E53B3" w:rsidRPr="00AC4A86" w:rsidRDefault="007E53B3" w:rsidP="005E573E">
            <w:pPr>
              <w:ind w:left="100"/>
              <w:jc w:val="center"/>
              <w:rPr>
                <w:rFonts w:ascii="Calibri" w:eastAsia="Calibri" w:hAnsi="Calibri" w:cs="Calibri"/>
                <w:b/>
                <w:color w:val="000000"/>
                <w:sz w:val="18"/>
              </w:rPr>
            </w:pPr>
            <w:r w:rsidRPr="00AC4A86">
              <w:rPr>
                <w:rFonts w:ascii="Times New Roman" w:eastAsia="Times New Roman" w:hAnsi="Times New Roman" w:cs="Times New Roman"/>
                <w:b/>
                <w:color w:val="000000"/>
                <w:sz w:val="18"/>
              </w:rPr>
              <w:t>1.602.063</w:t>
            </w:r>
          </w:p>
        </w:tc>
        <w:tc>
          <w:tcPr>
            <w:tcW w:w="622" w:type="dxa"/>
            <w:tcBorders>
              <w:top w:val="single" w:sz="5" w:space="0" w:color="000000"/>
              <w:left w:val="single" w:sz="5" w:space="0" w:color="000000"/>
              <w:bottom w:val="single" w:sz="5" w:space="0" w:color="000000"/>
              <w:right w:val="single" w:sz="5" w:space="0" w:color="000000"/>
            </w:tcBorders>
          </w:tcPr>
          <w:p w14:paraId="3AC876B4" w14:textId="77777777" w:rsidR="007E53B3" w:rsidRPr="00AC4A86" w:rsidRDefault="007E53B3" w:rsidP="005E573E">
            <w:pPr>
              <w:ind w:right="25"/>
              <w:jc w:val="center"/>
              <w:rPr>
                <w:rFonts w:ascii="Calibri" w:eastAsia="Calibri" w:hAnsi="Calibri" w:cs="Calibri"/>
                <w:b/>
                <w:color w:val="000000"/>
                <w:sz w:val="18"/>
              </w:rPr>
            </w:pPr>
            <w:r w:rsidRPr="00AC4A86">
              <w:rPr>
                <w:rFonts w:ascii="Times New Roman" w:eastAsia="Times New Roman" w:hAnsi="Times New Roman" w:cs="Times New Roman"/>
                <w:b/>
                <w:color w:val="000000"/>
                <w:sz w:val="18"/>
              </w:rPr>
              <w:t>2,30%</w:t>
            </w:r>
          </w:p>
        </w:tc>
      </w:tr>
    </w:tbl>
    <w:p w14:paraId="11A9FE63" w14:textId="281F842D" w:rsidR="0067039E" w:rsidRPr="004A4B59" w:rsidRDefault="00174823" w:rsidP="004A4B59">
      <w:pPr>
        <w:ind w:left="1440" w:firstLine="0"/>
        <w:rPr>
          <w:lang w:val="en-US"/>
        </w:rPr>
      </w:pPr>
      <w:r>
        <w:rPr>
          <w:b/>
          <w:noProof/>
          <w:lang w:val="en-US"/>
        </w:rPr>
        <mc:AlternateContent>
          <mc:Choice Requires="wps">
            <w:drawing>
              <wp:anchor distT="0" distB="0" distL="114300" distR="114300" simplePos="0" relativeHeight="251661312" behindDoc="0" locked="0" layoutInCell="1" allowOverlap="1" wp14:anchorId="5AEF30D9" wp14:editId="5C1E75A2">
                <wp:simplePos x="0" y="0"/>
                <wp:positionH relativeFrom="margin">
                  <wp:align>center</wp:align>
                </wp:positionH>
                <wp:positionV relativeFrom="paragraph">
                  <wp:posOffset>1289050</wp:posOffset>
                </wp:positionV>
                <wp:extent cx="654050" cy="346075"/>
                <wp:effectExtent l="0" t="0" r="12700" b="15875"/>
                <wp:wrapNone/>
                <wp:docPr id="458946073" name="Text Box 1"/>
                <wp:cNvGraphicFramePr/>
                <a:graphic xmlns:a="http://schemas.openxmlformats.org/drawingml/2006/main">
                  <a:graphicData uri="http://schemas.microsoft.com/office/word/2010/wordprocessingShape">
                    <wps:wsp>
                      <wps:cNvSpPr txBox="1"/>
                      <wps:spPr>
                        <a:xfrm>
                          <a:off x="0" y="0"/>
                          <a:ext cx="654050" cy="346075"/>
                        </a:xfrm>
                        <a:prstGeom prst="rect">
                          <a:avLst/>
                        </a:prstGeom>
                        <a:solidFill>
                          <a:schemeClr val="lt1"/>
                        </a:solidFill>
                        <a:ln w="6350">
                          <a:solidFill>
                            <a:schemeClr val="bg1"/>
                          </a:solidFill>
                        </a:ln>
                      </wps:spPr>
                      <wps:txbx>
                        <w:txbxContent>
                          <w:p w14:paraId="3D4E214A" w14:textId="16558D79" w:rsidR="00174823" w:rsidRPr="00174823" w:rsidRDefault="00174823" w:rsidP="00174823">
                            <w:pPr>
                              <w:ind w:left="0" w:firstLine="0"/>
                              <w:rPr>
                                <w:lang w:val="en-GB"/>
                              </w:rPr>
                            </w:pPr>
                            <w:r>
                              <w:rPr>
                                <w:lang w:val="en-GB"/>
                              </w:rPr>
                              <w:t>86</w:t>
                            </w:r>
                            <w:r>
                              <w:rPr>
                                <w:lang w:val="en-GB"/>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F30D9" id="_x0000_s1027" type="#_x0000_t202" style="position:absolute;left:0;text-align:left;margin-left:0;margin-top:101.5pt;width:51.5pt;height:27.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wzrMAIAAIIEAAAOAAAAZHJzL2Uyb0RvYy54bWysVE1vGjEQvVfqf7B8L7sQIOmKJaJEVJVQ&#10;EolUORuvDZa8Htc27NJf37GXr6aRKlW9mBnP7PPMmzdM7ttak71wXoEpab+XUyIMh0qZTUm/vyw+&#10;3VHiAzMV02BESQ/C0/vpxw+TxhZiAFvQlXAEQYwvGlvSbQi2yDLPt6JmvgdWGAxKcDUL6LpNVjnW&#10;IHqts0Gej7MGXGUdcOE93j50QTpN+FIKHp6k9CIQXVKsLaTTpXMdz2w6YcXGMbtV/FgG+4cqaqYM&#10;PnqGemCBkZ1Tf0DVijvwIEOPQ52BlIqL1AN208/fdLPaMitSL0iOt2ea/P+D5Y/7lX12JLRfoMUB&#10;RkIa6wuPl7GfVro6/mKlBONI4eFMm2gD4Xg5Hg3zEUY4hm6G4/x2FFGyy8fW+fBVQE2iUVKHU0lk&#10;sf3Shy71lBLf8qBVtVBaJycqQcy1I3uGM9QhlYjgv2VpQxos5AbL+BvCevMOAuJpgzVfWo9WaNct&#10;UdUVLWuoDsiWg05I3vKFwp6WzIdn5lA5SANuQ3jCQ2rAmuBoUbIF9/O9+5iPA8UoJQ0qsaT+x445&#10;QYn+ZnDUn/vDYZRucoaj2wE67jqyvo6YXT0HJKqPe2d5MmN+0CdTOqhfcWlm8VUMMcPx7ZKGkzkP&#10;3X7g0nExm6UkFKtlYWlWlkfoyHGc2Ev7ypw9jjWgHh7hpFlWvJlulxu/NDDbBZAqjT7y3LF6pB+F&#10;nsRzXMq4Sdd+yrr8dUx/AQAA//8DAFBLAwQUAAYACAAAACEAFMyEmtwAAAAIAQAADwAAAGRycy9k&#10;b3ducmV2LnhtbEyPzU7DQAyE70i8w8pI3OiG/kAVsqkiEEKCSojChZubmCQi642ybpu+PS4XuI09&#10;1vibbDX6zuxpiG1gB9eTBAxxGaqWawcf749XSzBRkCvsApODI0VY5ednGaZVOPAb7TdSGw3hmKKD&#10;RqRPrY1lQx7jJPTE6n2FwaPoONS2GvCg4b6z0yS5sR5b1g8N9nTfUPm92XkHz/NPfJjJCx2Fx9ei&#10;eFr287h27vJiLO7ACI3ydwwnfEWHXJm2YcdVNJ0DLSIOpslMxcn+FVvdLG4XYPPM/i+Q/wAAAP//&#10;AwBQSwECLQAUAAYACAAAACEAtoM4kv4AAADhAQAAEwAAAAAAAAAAAAAAAAAAAAAAW0NvbnRlbnRf&#10;VHlwZXNdLnhtbFBLAQItABQABgAIAAAAIQA4/SH/1gAAAJQBAAALAAAAAAAAAAAAAAAAAC8BAABf&#10;cmVscy8ucmVsc1BLAQItABQABgAIAAAAIQBWwwzrMAIAAIIEAAAOAAAAAAAAAAAAAAAAAC4CAABk&#10;cnMvZTJvRG9jLnhtbFBLAQItABQABgAIAAAAIQAUzISa3AAAAAgBAAAPAAAAAAAAAAAAAAAAAIoE&#10;AABkcnMvZG93bnJldi54bWxQSwUGAAAAAAQABADzAAAAkwUAAAAA&#10;" fillcolor="white [3201]" strokecolor="white [3212]" strokeweight=".5pt">
                <v:textbox>
                  <w:txbxContent>
                    <w:p w14:paraId="3D4E214A" w14:textId="16558D79" w:rsidR="00174823" w:rsidRPr="00174823" w:rsidRDefault="00174823" w:rsidP="00174823">
                      <w:pPr>
                        <w:ind w:left="0" w:firstLine="0"/>
                        <w:rPr>
                          <w:lang w:val="en-GB"/>
                        </w:rPr>
                      </w:pPr>
                      <w:r>
                        <w:rPr>
                          <w:lang w:val="en-GB"/>
                        </w:rPr>
                        <w:t>86</w:t>
                      </w:r>
                      <w:r>
                        <w:rPr>
                          <w:lang w:val="en-GB"/>
                        </w:rPr>
                        <w:t>6</w:t>
                      </w:r>
                    </w:p>
                  </w:txbxContent>
                </v:textbox>
                <w10:wrap anchorx="margin"/>
              </v:shape>
            </w:pict>
          </mc:Fallback>
        </mc:AlternateContent>
      </w:r>
      <w:r w:rsidR="007E53B3" w:rsidRPr="004A4B59">
        <w:rPr>
          <w:lang w:val="en-US"/>
        </w:rPr>
        <w:t>(S</w:t>
      </w:r>
      <w:r w:rsidR="00CE6DC6" w:rsidRPr="004A4B59">
        <w:rPr>
          <w:lang w:val="en-US"/>
        </w:rPr>
        <w:t>ource</w:t>
      </w:r>
      <w:r w:rsidR="007E53B3" w:rsidRPr="004A4B59">
        <w:rPr>
          <w:lang w:val="en-US"/>
        </w:rPr>
        <w:t>: KPU Malang</w:t>
      </w:r>
      <w:r w:rsidR="00CE6DC6" w:rsidRPr="004A4B59">
        <w:rPr>
          <w:lang w:val="en-US"/>
        </w:rPr>
        <w:t xml:space="preserve"> Regency</w:t>
      </w:r>
      <w:r w:rsidR="007E53B3" w:rsidRPr="004A4B59">
        <w:rPr>
          <w:lang w:val="en-US"/>
        </w:rPr>
        <w:t>, 2019)</w:t>
      </w:r>
    </w:p>
    <w:p w14:paraId="4190CA32" w14:textId="580A8F12" w:rsidR="007E53B3" w:rsidRPr="004A4B59" w:rsidRDefault="007E53B3" w:rsidP="004A4B59">
      <w:pPr>
        <w:ind w:left="0"/>
        <w:rPr>
          <w:lang w:val="en-US"/>
        </w:rPr>
        <w:sectPr w:rsidR="007E53B3" w:rsidRPr="004A4B59" w:rsidSect="0067039E">
          <w:pgSz w:w="16838" w:h="11906" w:orient="landscape" w:code="9"/>
          <w:pgMar w:top="2268" w:right="2126" w:bottom="1701" w:left="1701" w:header="567" w:footer="709" w:gutter="0"/>
          <w:pgNumType w:start="1"/>
          <w:cols w:space="720"/>
          <w:titlePg/>
        </w:sectPr>
      </w:pPr>
    </w:p>
    <w:p w14:paraId="6AA9BCC6" w14:textId="77777777" w:rsidR="007E53B3" w:rsidRDefault="00B034E9" w:rsidP="007E53B3">
      <w:pPr>
        <w:spacing w:line="276" w:lineRule="auto"/>
        <w:ind w:left="0" w:firstLine="0"/>
        <w:rPr>
          <w:sz w:val="24"/>
          <w:lang w:val="en-US"/>
        </w:rPr>
      </w:pPr>
      <w:r w:rsidRPr="00B034E9">
        <w:rPr>
          <w:sz w:val="24"/>
          <w:lang w:val="en-US"/>
        </w:rPr>
        <w:lastRenderedPageBreak/>
        <w:t>Based on the above data, 33 sub-districts included in the scope of Malang Regency are divided into four mechanisms, namely the voter data mechanism (DPT), voting rights users (</w:t>
      </w:r>
      <w:proofErr w:type="spellStart"/>
      <w:r w:rsidRPr="00B034E9">
        <w:rPr>
          <w:sz w:val="24"/>
          <w:lang w:val="en-US"/>
        </w:rPr>
        <w:t>DPT+DPTb+DPK</w:t>
      </w:r>
      <w:proofErr w:type="spellEnd"/>
      <w:r w:rsidRPr="00B034E9">
        <w:rPr>
          <w:sz w:val="24"/>
          <w:lang w:val="en-US"/>
        </w:rPr>
        <w:t>), level of community participation (%), and valid votes as well as invalid. In terms of voter data (DPT), where voter data from men and women totaled 1,996,857.</w:t>
      </w:r>
    </w:p>
    <w:p w14:paraId="0CBBE541" w14:textId="77777777" w:rsidR="00B034E9" w:rsidRPr="00B034E9" w:rsidRDefault="00B034E9" w:rsidP="00B034E9">
      <w:pPr>
        <w:spacing w:line="276" w:lineRule="auto"/>
        <w:ind w:left="0"/>
        <w:rPr>
          <w:sz w:val="24"/>
          <w:lang w:val="en-US"/>
        </w:rPr>
      </w:pPr>
      <w:r w:rsidRPr="00B034E9">
        <w:rPr>
          <w:sz w:val="24"/>
          <w:lang w:val="en-US"/>
        </w:rPr>
        <w:t>Furthermore, from the suffrage users (</w:t>
      </w:r>
      <w:proofErr w:type="spellStart"/>
      <w:r w:rsidRPr="00B034E9">
        <w:rPr>
          <w:sz w:val="24"/>
          <w:lang w:val="en-US"/>
        </w:rPr>
        <w:t>DPT+DPTb+DPK</w:t>
      </w:r>
      <w:proofErr w:type="spellEnd"/>
      <w:r w:rsidRPr="00B034E9">
        <w:rPr>
          <w:sz w:val="24"/>
          <w:lang w:val="en-US"/>
        </w:rPr>
        <w:t xml:space="preserve">) the number of male and female suffrage users totaled 1,602,063. In addition, in terms of the level of community participation, the participation of men and women totaled 80.23%. Finally, in terms of valid and invalid votes with a total of 1,602,063 with a ratio of 2.30%. </w:t>
      </w:r>
      <w:r w:rsidR="00232184">
        <w:rPr>
          <w:sz w:val="24"/>
          <w:lang w:val="en-US"/>
        </w:rPr>
        <w:t>F</w:t>
      </w:r>
      <w:r w:rsidRPr="00B034E9">
        <w:rPr>
          <w:sz w:val="24"/>
          <w:lang w:val="en-US"/>
        </w:rPr>
        <w:t xml:space="preserve">rom the existence of a high level of community participation, it will be an aspect of procedural and substantial democracy, so that these two aspects will be interrelated and cannot be separated. If, substantial aspects of democracy can be achieved without procedural aspects or vice versa, then the noble values of democracy cannot be achieved which can usually affect the fulfillment of human rights guarantees in the implementation process </w:t>
      </w:r>
      <w:r w:rsidR="00232184">
        <w:rPr>
          <w:sz w:val="24"/>
          <w:lang w:val="en-US"/>
        </w:rPr>
        <w:fldChar w:fldCharType="begin" w:fldLock="1"/>
      </w:r>
      <w:r w:rsidR="0081696B">
        <w:rPr>
          <w:sz w:val="24"/>
          <w:lang w:val="en-US"/>
        </w:rPr>
        <w:instrText>ADDIN CSL_CITATION {"citationItems":[{"id":"ITEM-1","itemData":{"DOI":"https://doi.org/10.5281/zenodo.7826963","author":[{"dropping-particle":"","family":"Wahidah","given":"Nurul","non-dropping-particle":"","parse-names":false,"suffix":""},{"dropping-particle":"","family":"Isro'ullaili","given":"Isro'ullaili","non-dropping-particle":"","parse-names":false,"suffix":""},{"dropping-particle":"","family":"Putra","given":"Bayu Karunia","non-dropping-particle":"","parse-names":false,"suffix":""}],"container-title":"Jurnal Ilmiah Wahana Pendidikan","id":"ITEM-1","issue":"7","issued":{"date-parts":[["2023"]]},"page":"559-564","title":"The School Literacy Movement (GLS) and Student's Interest in Reading at SDN 3 Suka Makmur","type":"article-journal","volume":"9"},"uris":["http://www.mendeley.com/documents/?uuid=2add4ec4-617f-44dd-999d-69692e55dac2"]}],"mendeley":{"formattedCitation":"(Wahidah et al., 2023)","plainTextFormattedCitation":"(Wahidah et al., 2023)","previouslyFormattedCitation":"(Wahidah et al., 2023)"},"properties":{"noteIndex":0},"schema":"https://github.com/citation-style-language/schema/raw/master/csl-citation.json"}</w:instrText>
      </w:r>
      <w:r w:rsidR="00232184">
        <w:rPr>
          <w:sz w:val="24"/>
          <w:lang w:val="en-US"/>
        </w:rPr>
        <w:fldChar w:fldCharType="separate"/>
      </w:r>
      <w:r w:rsidR="00232184" w:rsidRPr="00232184">
        <w:rPr>
          <w:noProof/>
          <w:sz w:val="24"/>
          <w:lang w:val="en-US"/>
        </w:rPr>
        <w:t>(Wahidah et al., 2023)</w:t>
      </w:r>
      <w:r w:rsidR="00232184">
        <w:rPr>
          <w:sz w:val="24"/>
          <w:lang w:val="en-US"/>
        </w:rPr>
        <w:fldChar w:fldCharType="end"/>
      </w:r>
      <w:r w:rsidR="00232184">
        <w:rPr>
          <w:sz w:val="24"/>
          <w:lang w:val="en-US"/>
        </w:rPr>
        <w:t>.</w:t>
      </w:r>
    </w:p>
    <w:p w14:paraId="1F56A29E" w14:textId="6CFA52C0" w:rsidR="007E53B3" w:rsidRDefault="00174823" w:rsidP="00B034E9">
      <w:pPr>
        <w:spacing w:line="276" w:lineRule="auto"/>
        <w:ind w:left="0"/>
        <w:rPr>
          <w:sz w:val="24"/>
          <w:lang w:val="en-US"/>
        </w:rPr>
      </w:pPr>
      <w:r>
        <w:rPr>
          <w:b/>
          <w:noProof/>
          <w:lang w:val="en-US"/>
        </w:rPr>
        <mc:AlternateContent>
          <mc:Choice Requires="wps">
            <w:drawing>
              <wp:anchor distT="0" distB="0" distL="114300" distR="114300" simplePos="0" relativeHeight="251663360" behindDoc="0" locked="0" layoutInCell="1" allowOverlap="1" wp14:anchorId="5A458A42" wp14:editId="010F0078">
                <wp:simplePos x="0" y="0"/>
                <wp:positionH relativeFrom="column">
                  <wp:posOffset>2279650</wp:posOffset>
                </wp:positionH>
                <wp:positionV relativeFrom="paragraph">
                  <wp:posOffset>5346700</wp:posOffset>
                </wp:positionV>
                <wp:extent cx="654050" cy="346075"/>
                <wp:effectExtent l="0" t="0" r="12700" b="15875"/>
                <wp:wrapNone/>
                <wp:docPr id="1952468529" name="Text Box 1"/>
                <wp:cNvGraphicFramePr/>
                <a:graphic xmlns:a="http://schemas.openxmlformats.org/drawingml/2006/main">
                  <a:graphicData uri="http://schemas.microsoft.com/office/word/2010/wordprocessingShape">
                    <wps:wsp>
                      <wps:cNvSpPr txBox="1"/>
                      <wps:spPr>
                        <a:xfrm>
                          <a:off x="0" y="0"/>
                          <a:ext cx="654050" cy="346075"/>
                        </a:xfrm>
                        <a:prstGeom prst="rect">
                          <a:avLst/>
                        </a:prstGeom>
                        <a:solidFill>
                          <a:schemeClr val="lt1"/>
                        </a:solidFill>
                        <a:ln w="6350">
                          <a:solidFill>
                            <a:schemeClr val="bg1"/>
                          </a:solidFill>
                        </a:ln>
                      </wps:spPr>
                      <wps:txbx>
                        <w:txbxContent>
                          <w:p w14:paraId="6B212B81" w14:textId="6B5D928E" w:rsidR="00174823" w:rsidRPr="00174823" w:rsidRDefault="00174823" w:rsidP="00174823">
                            <w:pPr>
                              <w:ind w:left="0" w:firstLine="0"/>
                              <w:rPr>
                                <w:lang w:val="en-GB"/>
                              </w:rPr>
                            </w:pPr>
                            <w:r>
                              <w:rPr>
                                <w:lang w:val="en-GB"/>
                              </w:rPr>
                              <w:t>86</w:t>
                            </w:r>
                            <w:r>
                              <w:rPr>
                                <w:lang w:val="en-GB"/>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58A42" id="_x0000_s1028" type="#_x0000_t202" style="position:absolute;left:0;text-align:left;margin-left:179.5pt;margin-top:421pt;width:51.5pt;height:2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1PMgIAAIIEAAAOAAAAZHJzL2Uyb0RvYy54bWysVE1vGjEQvVfqf7B8L7sQIOmKJaJEVJVQ&#10;EolUORuvDZa8Htc27NJf37GXr6aRKlW9mBnP7PPMmzdM7ttak71wXoEpab+XUyIMh0qZTUm/vyw+&#10;3VHiAzMV02BESQ/C0/vpxw+TxhZiAFvQlXAEQYwvGlvSbQi2yDLPt6JmvgdWGAxKcDUL6LpNVjnW&#10;IHqts0Gej7MGXGUdcOE93j50QTpN+FIKHp6k9CIQXVKsLaTTpXMdz2w6YcXGMbtV/FgG+4cqaqYM&#10;PnqGemCBkZ1Tf0DVijvwIEOPQ52BlIqL1AN208/fdLPaMitSL0iOt2ea/P+D5Y/7lX12JLRfoMUB&#10;RkIa6wuPl7GfVro6/mKlBONI4eFMm2gD4Xg5Hg3zEUY4hm6G4/x2FFGyy8fW+fBVQE2iUVKHU0lk&#10;sf3Shy71lBLf8qBVtVBaJycqQcy1I3uGM9QhlYjgv2VpQxos5AbL+BvCevMOAuJpgzVfWo9WaNct&#10;UVVJByda1lAdkC0HnZC85QuFPS2ZD8/MoXKQBtyG8ISH1IA1wdGiZAvu53v3MR8HilFKGlRiSf2P&#10;HXOCEv3N4Kg/94fDKN3kDEe3A3TcdWR9HTG7eg5IVB/3zvJkxvygT6Z0UL/i0sziqxhihuPbJQ0n&#10;cx66/cCl42I2S0koVsvC0qwsj9CR4zixl/aVOXsca0A9PMJJs6x4M90uN35pYLYLIFUafeS5Y/VI&#10;Pwo9iee4lHGTrv2UdfnrmP4CAAD//wMAUEsDBBQABgAIAAAAIQD2STtw4AAAAAsBAAAPAAAAZHJz&#10;L2Rvd25yZXYueG1sTI9BS8NAEIXvgv9hGcGb3dimIY3ZlKCIYAWxevE2TcYkmJ0N2W2b/nunp3p7&#10;M/N48718PdleHWj0nWMD97MIFHHl6o4bA1+fz3cpKB+Qa+wdk4ETeVgX11c5ZrU78gcdtqFREsI+&#10;QwNtCEOmta9asuhnbiCW248bLQYZx0bXIx4l3PZ6HkWJttixfGhxoMeWqt/t3hp4jb/xaRE2dAo8&#10;vZflSzrE/s2Y25upfAAVaAoXM5zxBR0KYdq5Pdde9QYWy5V0CQbSeC5CHHFyFjvZrJIl6CLX/zsU&#10;fwAAAP//AwBQSwECLQAUAAYACAAAACEAtoM4kv4AAADhAQAAEwAAAAAAAAAAAAAAAAAAAAAAW0Nv&#10;bnRlbnRfVHlwZXNdLnhtbFBLAQItABQABgAIAAAAIQA4/SH/1gAAAJQBAAALAAAAAAAAAAAAAAAA&#10;AC8BAABfcmVscy8ucmVsc1BLAQItABQABgAIAAAAIQCWE61PMgIAAIIEAAAOAAAAAAAAAAAAAAAA&#10;AC4CAABkcnMvZTJvRG9jLnhtbFBLAQItABQABgAIAAAAIQD2STtw4AAAAAsBAAAPAAAAAAAAAAAA&#10;AAAAAIwEAABkcnMvZG93bnJldi54bWxQSwUGAAAAAAQABADzAAAAmQUAAAAA&#10;" fillcolor="white [3201]" strokecolor="white [3212]" strokeweight=".5pt">
                <v:textbox>
                  <w:txbxContent>
                    <w:p w14:paraId="6B212B81" w14:textId="6B5D928E" w:rsidR="00174823" w:rsidRPr="00174823" w:rsidRDefault="00174823" w:rsidP="00174823">
                      <w:pPr>
                        <w:ind w:left="0" w:firstLine="0"/>
                        <w:rPr>
                          <w:lang w:val="en-GB"/>
                        </w:rPr>
                      </w:pPr>
                      <w:r>
                        <w:rPr>
                          <w:lang w:val="en-GB"/>
                        </w:rPr>
                        <w:t>86</w:t>
                      </w:r>
                      <w:r>
                        <w:rPr>
                          <w:lang w:val="en-GB"/>
                        </w:rPr>
                        <w:t>7</w:t>
                      </w:r>
                    </w:p>
                  </w:txbxContent>
                </v:textbox>
              </v:shape>
            </w:pict>
          </mc:Fallback>
        </mc:AlternateContent>
      </w:r>
      <w:r w:rsidR="00B034E9" w:rsidRPr="00B034E9">
        <w:rPr>
          <w:sz w:val="24"/>
          <w:lang w:val="en-US"/>
        </w:rPr>
        <w:t>On the other hand, there is also data that shows the level of public participation in the general election for Members of the 6th East Java Provincial DPRD in 2019 in the following Malang Regency.</w:t>
      </w:r>
    </w:p>
    <w:p w14:paraId="59A93D1F" w14:textId="77777777" w:rsidR="007E53B3" w:rsidRDefault="007E53B3" w:rsidP="007E53B3">
      <w:pPr>
        <w:spacing w:line="276" w:lineRule="auto"/>
        <w:ind w:left="0" w:firstLine="0"/>
        <w:jc w:val="center"/>
        <w:rPr>
          <w:sz w:val="24"/>
          <w:lang w:val="en-US"/>
        </w:rPr>
        <w:sectPr w:rsidR="007E53B3" w:rsidSect="007E53B3">
          <w:pgSz w:w="11906" w:h="16838" w:code="9"/>
          <w:pgMar w:top="2126" w:right="1701" w:bottom="1701" w:left="2268" w:header="567" w:footer="709" w:gutter="0"/>
          <w:pgNumType w:start="1"/>
          <w:cols w:space="720"/>
          <w:titlePg/>
        </w:sectPr>
      </w:pPr>
    </w:p>
    <w:p w14:paraId="4C9AB12B" w14:textId="23D148A0" w:rsidR="007E53B3" w:rsidRPr="00232184" w:rsidRDefault="00174823" w:rsidP="00232184">
      <w:pPr>
        <w:spacing w:line="276" w:lineRule="auto"/>
        <w:ind w:left="0" w:firstLine="0"/>
        <w:jc w:val="center"/>
        <w:rPr>
          <w:b/>
          <w:lang w:val="en-US"/>
        </w:rPr>
      </w:pPr>
      <w:r>
        <w:rPr>
          <w:b/>
          <w:noProof/>
          <w:lang w:val="en-US"/>
        </w:rPr>
        <w:lastRenderedPageBreak/>
        <mc:AlternateContent>
          <mc:Choice Requires="wps">
            <w:drawing>
              <wp:anchor distT="0" distB="0" distL="114300" distR="114300" simplePos="0" relativeHeight="251665408" behindDoc="0" locked="0" layoutInCell="1" allowOverlap="1" wp14:anchorId="5F954BF9" wp14:editId="2EDBE3B0">
                <wp:simplePos x="0" y="0"/>
                <wp:positionH relativeFrom="page">
                  <wp:align>center</wp:align>
                </wp:positionH>
                <wp:positionV relativeFrom="paragraph">
                  <wp:posOffset>5286375</wp:posOffset>
                </wp:positionV>
                <wp:extent cx="654050" cy="346075"/>
                <wp:effectExtent l="0" t="0" r="12700" b="15875"/>
                <wp:wrapNone/>
                <wp:docPr id="1339789779" name="Text Box 1"/>
                <wp:cNvGraphicFramePr/>
                <a:graphic xmlns:a="http://schemas.openxmlformats.org/drawingml/2006/main">
                  <a:graphicData uri="http://schemas.microsoft.com/office/word/2010/wordprocessingShape">
                    <wps:wsp>
                      <wps:cNvSpPr txBox="1"/>
                      <wps:spPr>
                        <a:xfrm>
                          <a:off x="0" y="0"/>
                          <a:ext cx="654050" cy="346075"/>
                        </a:xfrm>
                        <a:prstGeom prst="rect">
                          <a:avLst/>
                        </a:prstGeom>
                        <a:solidFill>
                          <a:schemeClr val="lt1"/>
                        </a:solidFill>
                        <a:ln w="6350">
                          <a:solidFill>
                            <a:schemeClr val="bg1"/>
                          </a:solidFill>
                        </a:ln>
                      </wps:spPr>
                      <wps:txbx>
                        <w:txbxContent>
                          <w:p w14:paraId="7FCC3B88" w14:textId="48BDB83B" w:rsidR="00174823" w:rsidRPr="00174823" w:rsidRDefault="00174823" w:rsidP="00174823">
                            <w:pPr>
                              <w:ind w:left="0" w:firstLine="0"/>
                              <w:rPr>
                                <w:lang w:val="en-GB"/>
                              </w:rPr>
                            </w:pPr>
                            <w:r>
                              <w:rPr>
                                <w:lang w:val="en-GB"/>
                              </w:rPr>
                              <w:t>86</w:t>
                            </w:r>
                            <w:r>
                              <w:rPr>
                                <w:lang w:val="en-GB"/>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54BF9" id="_x0000_s1029" type="#_x0000_t202" style="position:absolute;left:0;text-align:left;margin-left:0;margin-top:416.25pt;width:51.5pt;height:27.2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KaMgIAAIIEAAAOAAAAZHJzL2Uyb0RvYy54bWysVE1vGjEQvVfqf7B8L7sQIOmKJaJEVJVQ&#10;EolUORuvDZa8Htc27NJf37GXr6aRKlW9mBnP7PPMmzdM7ttak71wXoEpab+XUyIMh0qZTUm/vyw+&#10;3VHiAzMV02BESQ/C0/vpxw+TxhZiAFvQlXAEQYwvGlvSbQi2yDLPt6JmvgdWGAxKcDUL6LpNVjnW&#10;IHqts0Gej7MGXGUdcOE93j50QTpN+FIKHp6k9CIQXVKsLaTTpXMdz2w6YcXGMbtV/FgG+4cqaqYM&#10;PnqGemCBkZ1Tf0DVijvwIEOPQ52BlIqL1AN208/fdLPaMitSL0iOt2ea/P+D5Y/7lX12JLRfoMUB&#10;RkIa6wuPl7GfVro6/mKlBONI4eFMm2gD4Xg5Hg3zEUY4hm6G4/x2FFGyy8fW+fBVQE2iUVKHU0lk&#10;sf3Shy71lBLf8qBVtVBaJycqQcy1I3uGM9QhlYjgv2VpQxos5AbL+BvCevMOAuJpgzVfWo9WaNct&#10;URV2daJlDdUB2XLQCclbvlDY05L58MwcKgdpwG0IT3hIDVgTHC1KtuB+vncf83GgGKWkQSWW1P/Y&#10;MSco0d8MjvpzfziM0k3OcHQ7QMddR9bXEbOr54BE9XHvLE9mzA/6ZEoH9SsuzSy+iiFmOL5d0nAy&#10;56HbD1w6LmazlIRitSwszcryCB05jhN7aV+Zs8exBtTDI5w0y4o30+1y45cGZrsAUqXRR547Vo/0&#10;o9CTeI5LGTfp2k9Zl7+O6S8AAAD//wMAUEsDBBQABgAIAAAAIQD0I/fU3QAAAAgBAAAPAAAAZHJz&#10;L2Rvd25yZXYueG1sTI9BS8NAEIXvgv9hGcGb3bWpGmI2JSgiaEFse/E2TcYkmJ0N2Wmb/nu3Jz3O&#10;e48338uXk+vVgcbQebZwOzOgiCtfd9xY2G5eblJQQZBr7D2ThRMFWBaXFzlmtT/yJx3W0qhYwiFD&#10;C63IkGkdqpYchpkfiKP37UeHEs+x0fWIx1juej035l477Dh+aHGgp5aqn/XeWXhbfOFzIu90Ep4+&#10;yvI1HRZhZe311VQ+ghKa5C8MZ/yIDkVk2vk910H1FuIQsZAm8ztQZ9skUdlFJX0woItc/x9Q/AIA&#10;AP//AwBQSwECLQAUAAYACAAAACEAtoM4kv4AAADhAQAAEwAAAAAAAAAAAAAAAAAAAAAAW0NvbnRl&#10;bnRfVHlwZXNdLnhtbFBLAQItABQABgAIAAAAIQA4/SH/1gAAAJQBAAALAAAAAAAAAAAAAAAAAC8B&#10;AABfcmVscy8ucmVsc1BLAQItABQABgAIAAAAIQDpoeKaMgIAAIIEAAAOAAAAAAAAAAAAAAAAAC4C&#10;AABkcnMvZTJvRG9jLnhtbFBLAQItABQABgAIAAAAIQD0I/fU3QAAAAgBAAAPAAAAAAAAAAAAAAAA&#10;AIwEAABkcnMvZG93bnJldi54bWxQSwUGAAAAAAQABADzAAAAlgUAAAAA&#10;" fillcolor="white [3201]" strokecolor="white [3212]" strokeweight=".5pt">
                <v:textbox>
                  <w:txbxContent>
                    <w:p w14:paraId="7FCC3B88" w14:textId="48BDB83B" w:rsidR="00174823" w:rsidRPr="00174823" w:rsidRDefault="00174823" w:rsidP="00174823">
                      <w:pPr>
                        <w:ind w:left="0" w:firstLine="0"/>
                        <w:rPr>
                          <w:lang w:val="en-GB"/>
                        </w:rPr>
                      </w:pPr>
                      <w:r>
                        <w:rPr>
                          <w:lang w:val="en-GB"/>
                        </w:rPr>
                        <w:t>86</w:t>
                      </w:r>
                      <w:r>
                        <w:rPr>
                          <w:lang w:val="en-GB"/>
                        </w:rPr>
                        <w:t>8</w:t>
                      </w:r>
                    </w:p>
                  </w:txbxContent>
                </v:textbox>
                <w10:wrap anchorx="page"/>
              </v:shape>
            </w:pict>
          </mc:Fallback>
        </mc:AlternateContent>
      </w:r>
      <w:r w:rsidR="007E53B3" w:rsidRPr="00232184">
        <w:rPr>
          <w:b/>
          <w:lang w:val="en-US"/>
        </w:rPr>
        <w:t>Tabl</w:t>
      </w:r>
      <w:r w:rsidR="00232184" w:rsidRPr="00232184">
        <w:rPr>
          <w:b/>
          <w:lang w:val="en-US"/>
        </w:rPr>
        <w:t>e</w:t>
      </w:r>
      <w:r w:rsidR="007E53B3" w:rsidRPr="00232184">
        <w:rPr>
          <w:b/>
          <w:lang w:val="en-US"/>
        </w:rPr>
        <w:t xml:space="preserve"> 3.</w:t>
      </w:r>
      <w:r w:rsidR="00232184" w:rsidRPr="00232184">
        <w:rPr>
          <w:b/>
          <w:lang w:val="en-US"/>
        </w:rPr>
        <w:t xml:space="preserve"> Level of Community Participation in the 2019 General Election for Members of East Java Provinc</w:t>
      </w:r>
      <w:r w:rsidR="00F13467">
        <w:rPr>
          <w:b/>
          <w:lang w:val="en-US"/>
        </w:rPr>
        <w:t>e</w:t>
      </w:r>
      <w:r w:rsidR="00232184" w:rsidRPr="00232184">
        <w:rPr>
          <w:b/>
          <w:lang w:val="en-US"/>
        </w:rPr>
        <w:t xml:space="preserve"> DPRD in Malang Regency</w:t>
      </w:r>
    </w:p>
    <w:tbl>
      <w:tblPr>
        <w:tblStyle w:val="TableGrid0"/>
        <w:tblW w:w="11385" w:type="dxa"/>
        <w:tblInd w:w="689" w:type="dxa"/>
        <w:tblCellMar>
          <w:top w:w="55" w:type="dxa"/>
          <w:left w:w="26" w:type="dxa"/>
        </w:tblCellMar>
        <w:tblLook w:val="04A0" w:firstRow="1" w:lastRow="0" w:firstColumn="1" w:lastColumn="0" w:noHBand="0" w:noVBand="1"/>
      </w:tblPr>
      <w:tblGrid>
        <w:gridCol w:w="299"/>
        <w:gridCol w:w="547"/>
        <w:gridCol w:w="1318"/>
        <w:gridCol w:w="629"/>
        <w:gridCol w:w="833"/>
        <w:gridCol w:w="834"/>
        <w:gridCol w:w="631"/>
        <w:gridCol w:w="631"/>
        <w:gridCol w:w="833"/>
        <w:gridCol w:w="633"/>
        <w:gridCol w:w="633"/>
        <w:gridCol w:w="633"/>
        <w:gridCol w:w="833"/>
        <w:gridCol w:w="631"/>
        <w:gridCol w:w="833"/>
        <w:gridCol w:w="634"/>
      </w:tblGrid>
      <w:tr w:rsidR="007E53B3" w:rsidRPr="00F50E27" w14:paraId="341CCA0E" w14:textId="77777777" w:rsidTr="007E53B3">
        <w:trPr>
          <w:trHeight w:val="566"/>
        </w:trPr>
        <w:tc>
          <w:tcPr>
            <w:tcW w:w="299" w:type="dxa"/>
            <w:vMerge w:val="restart"/>
            <w:tcBorders>
              <w:top w:val="single" w:sz="4" w:space="0" w:color="000000"/>
              <w:left w:val="single" w:sz="4" w:space="0" w:color="000000"/>
              <w:bottom w:val="single" w:sz="4" w:space="0" w:color="000000"/>
              <w:right w:val="single" w:sz="4" w:space="0" w:color="000000"/>
            </w:tcBorders>
            <w:vAlign w:val="center"/>
          </w:tcPr>
          <w:p w14:paraId="658B8F77" w14:textId="77777777" w:rsidR="007E53B3" w:rsidRPr="00F50E27" w:rsidRDefault="007E53B3" w:rsidP="005E573E">
            <w:pPr>
              <w:ind w:left="32"/>
              <w:jc w:val="center"/>
              <w:rPr>
                <w:rFonts w:ascii="Calibri" w:eastAsia="Calibri" w:hAnsi="Calibri" w:cs="Calibri"/>
                <w:b/>
                <w:color w:val="000000"/>
                <w:sz w:val="16"/>
              </w:rPr>
            </w:pPr>
            <w:r w:rsidRPr="00F50E27">
              <w:rPr>
                <w:rFonts w:ascii="Times New Roman" w:eastAsia="Times New Roman" w:hAnsi="Times New Roman" w:cs="Times New Roman"/>
                <w:b/>
                <w:color w:val="000000"/>
                <w:sz w:val="16"/>
              </w:rPr>
              <w:t>NO</w:t>
            </w:r>
          </w:p>
        </w:tc>
        <w:tc>
          <w:tcPr>
            <w:tcW w:w="547" w:type="dxa"/>
            <w:vMerge w:val="restart"/>
            <w:tcBorders>
              <w:top w:val="single" w:sz="4" w:space="0" w:color="000000"/>
              <w:left w:val="single" w:sz="4" w:space="0" w:color="000000"/>
              <w:bottom w:val="single" w:sz="4" w:space="0" w:color="000000"/>
              <w:right w:val="single" w:sz="4" w:space="0" w:color="000000"/>
            </w:tcBorders>
            <w:vAlign w:val="center"/>
          </w:tcPr>
          <w:p w14:paraId="360BC80F" w14:textId="77777777" w:rsidR="007E53B3" w:rsidRPr="00F50E27" w:rsidRDefault="007E53B3" w:rsidP="005E573E">
            <w:pPr>
              <w:ind w:left="23"/>
              <w:jc w:val="center"/>
              <w:rPr>
                <w:rFonts w:ascii="Calibri" w:eastAsia="Calibri" w:hAnsi="Calibri" w:cs="Calibri"/>
                <w:b/>
                <w:color w:val="000000"/>
                <w:sz w:val="16"/>
              </w:rPr>
            </w:pPr>
            <w:r w:rsidRPr="00F50E27">
              <w:rPr>
                <w:rFonts w:ascii="Times New Roman" w:eastAsia="Times New Roman" w:hAnsi="Times New Roman" w:cs="Times New Roman"/>
                <w:b/>
                <w:color w:val="000000"/>
                <w:sz w:val="16"/>
              </w:rPr>
              <w:t>DAPIL</w:t>
            </w:r>
          </w:p>
        </w:tc>
        <w:tc>
          <w:tcPr>
            <w:tcW w:w="1318" w:type="dxa"/>
            <w:vMerge w:val="restart"/>
            <w:tcBorders>
              <w:top w:val="single" w:sz="4" w:space="0" w:color="000000"/>
              <w:left w:val="single" w:sz="4" w:space="0" w:color="000000"/>
              <w:bottom w:val="single" w:sz="4" w:space="0" w:color="000000"/>
              <w:right w:val="single" w:sz="4" w:space="0" w:color="000000"/>
            </w:tcBorders>
            <w:vAlign w:val="center"/>
          </w:tcPr>
          <w:p w14:paraId="7D06BCA4" w14:textId="77777777" w:rsidR="007E53B3" w:rsidRPr="00F50E27" w:rsidRDefault="007E53B3" w:rsidP="005E573E">
            <w:pPr>
              <w:ind w:right="21"/>
              <w:jc w:val="center"/>
              <w:rPr>
                <w:rFonts w:ascii="Calibri" w:eastAsia="Calibri" w:hAnsi="Calibri" w:cs="Calibri"/>
                <w:b/>
                <w:color w:val="000000"/>
                <w:sz w:val="16"/>
              </w:rPr>
            </w:pPr>
            <w:r w:rsidRPr="00F50E27">
              <w:rPr>
                <w:rFonts w:ascii="Times New Roman" w:eastAsia="Times New Roman" w:hAnsi="Times New Roman" w:cs="Times New Roman"/>
                <w:b/>
                <w:color w:val="000000"/>
                <w:sz w:val="16"/>
              </w:rPr>
              <w:t>KECAMATAN</w:t>
            </w:r>
          </w:p>
        </w:tc>
        <w:tc>
          <w:tcPr>
            <w:tcW w:w="2296" w:type="dxa"/>
            <w:gridSpan w:val="3"/>
            <w:tcBorders>
              <w:top w:val="single" w:sz="4" w:space="0" w:color="000000"/>
              <w:left w:val="single" w:sz="4" w:space="0" w:color="000000"/>
              <w:bottom w:val="single" w:sz="4" w:space="0" w:color="000000"/>
              <w:right w:val="single" w:sz="4" w:space="0" w:color="000000"/>
            </w:tcBorders>
            <w:vAlign w:val="center"/>
          </w:tcPr>
          <w:p w14:paraId="067FCD94" w14:textId="77777777" w:rsidR="007E53B3" w:rsidRPr="00F50E27" w:rsidRDefault="007E53B3" w:rsidP="005E573E">
            <w:pPr>
              <w:ind w:right="22"/>
              <w:jc w:val="center"/>
              <w:rPr>
                <w:rFonts w:ascii="Calibri" w:eastAsia="Calibri" w:hAnsi="Calibri" w:cs="Calibri"/>
                <w:b/>
                <w:color w:val="000000"/>
                <w:sz w:val="16"/>
              </w:rPr>
            </w:pPr>
            <w:r w:rsidRPr="00F50E27">
              <w:rPr>
                <w:rFonts w:ascii="Times New Roman" w:eastAsia="Times New Roman" w:hAnsi="Times New Roman" w:cs="Times New Roman"/>
                <w:b/>
                <w:color w:val="000000"/>
                <w:sz w:val="16"/>
              </w:rPr>
              <w:t>DATA PEMILIH (DPT)</w:t>
            </w:r>
          </w:p>
        </w:tc>
        <w:tc>
          <w:tcPr>
            <w:tcW w:w="2095" w:type="dxa"/>
            <w:gridSpan w:val="3"/>
            <w:tcBorders>
              <w:top w:val="single" w:sz="4" w:space="0" w:color="000000"/>
              <w:left w:val="single" w:sz="4" w:space="0" w:color="000000"/>
              <w:bottom w:val="single" w:sz="4" w:space="0" w:color="000000"/>
              <w:right w:val="single" w:sz="4" w:space="0" w:color="000000"/>
            </w:tcBorders>
            <w:vAlign w:val="center"/>
          </w:tcPr>
          <w:p w14:paraId="6FFE4CC0" w14:textId="77777777" w:rsidR="007E53B3" w:rsidRPr="00F50E27" w:rsidRDefault="007E53B3" w:rsidP="005E573E">
            <w:pPr>
              <w:ind w:left="234"/>
              <w:jc w:val="center"/>
              <w:rPr>
                <w:rFonts w:ascii="Calibri" w:eastAsia="Calibri" w:hAnsi="Calibri" w:cs="Calibri"/>
                <w:b/>
                <w:color w:val="000000"/>
                <w:sz w:val="16"/>
              </w:rPr>
            </w:pPr>
            <w:r w:rsidRPr="00F50E27">
              <w:rPr>
                <w:rFonts w:ascii="Times New Roman" w:eastAsia="Times New Roman" w:hAnsi="Times New Roman" w:cs="Times New Roman"/>
                <w:b/>
                <w:color w:val="000000"/>
                <w:sz w:val="16"/>
              </w:rPr>
              <w:t xml:space="preserve">PENGGUNA HAKPILIH          </w:t>
            </w:r>
            <w:proofErr w:type="gramStart"/>
            <w:r w:rsidRPr="00F50E27">
              <w:rPr>
                <w:rFonts w:ascii="Times New Roman" w:eastAsia="Times New Roman" w:hAnsi="Times New Roman" w:cs="Times New Roman"/>
                <w:b/>
                <w:color w:val="000000"/>
                <w:sz w:val="16"/>
              </w:rPr>
              <w:t xml:space="preserve">   (</w:t>
            </w:r>
            <w:proofErr w:type="gramEnd"/>
            <w:r w:rsidRPr="00F50E27">
              <w:rPr>
                <w:rFonts w:ascii="Times New Roman" w:eastAsia="Times New Roman" w:hAnsi="Times New Roman" w:cs="Times New Roman"/>
                <w:b/>
                <w:color w:val="000000"/>
                <w:sz w:val="16"/>
              </w:rPr>
              <w:t xml:space="preserve">DPT + </w:t>
            </w:r>
            <w:proofErr w:type="spellStart"/>
            <w:r w:rsidRPr="00F50E27">
              <w:rPr>
                <w:rFonts w:ascii="Times New Roman" w:eastAsia="Times New Roman" w:hAnsi="Times New Roman" w:cs="Times New Roman"/>
                <w:b/>
                <w:color w:val="000000"/>
                <w:sz w:val="16"/>
              </w:rPr>
              <w:t>DPTb</w:t>
            </w:r>
            <w:proofErr w:type="spellEnd"/>
            <w:r w:rsidRPr="00F50E27">
              <w:rPr>
                <w:rFonts w:ascii="Times New Roman" w:eastAsia="Times New Roman" w:hAnsi="Times New Roman" w:cs="Times New Roman"/>
                <w:b/>
                <w:color w:val="000000"/>
                <w:sz w:val="16"/>
              </w:rPr>
              <w:t xml:space="preserve"> + DPK)</w:t>
            </w:r>
          </w:p>
        </w:tc>
        <w:tc>
          <w:tcPr>
            <w:tcW w:w="1899" w:type="dxa"/>
            <w:gridSpan w:val="3"/>
            <w:tcBorders>
              <w:top w:val="single" w:sz="4" w:space="0" w:color="000000"/>
              <w:left w:val="single" w:sz="4" w:space="0" w:color="000000"/>
              <w:bottom w:val="single" w:sz="4" w:space="0" w:color="000000"/>
              <w:right w:val="single" w:sz="4" w:space="0" w:color="000000"/>
            </w:tcBorders>
            <w:vAlign w:val="center"/>
          </w:tcPr>
          <w:p w14:paraId="09D3657A" w14:textId="77777777" w:rsidR="007E53B3" w:rsidRPr="00F50E27" w:rsidRDefault="007E53B3" w:rsidP="005E573E">
            <w:pPr>
              <w:ind w:right="24"/>
              <w:jc w:val="center"/>
              <w:rPr>
                <w:rFonts w:ascii="Calibri" w:eastAsia="Calibri" w:hAnsi="Calibri" w:cs="Calibri"/>
                <w:b/>
                <w:color w:val="000000"/>
                <w:sz w:val="16"/>
              </w:rPr>
            </w:pPr>
            <w:r w:rsidRPr="00F50E27">
              <w:rPr>
                <w:rFonts w:ascii="Times New Roman" w:eastAsia="Times New Roman" w:hAnsi="Times New Roman" w:cs="Times New Roman"/>
                <w:b/>
                <w:color w:val="000000"/>
                <w:sz w:val="16"/>
              </w:rPr>
              <w:t>TINGKAT PARMAS (%)</w:t>
            </w:r>
          </w:p>
        </w:tc>
        <w:tc>
          <w:tcPr>
            <w:tcW w:w="2931" w:type="dxa"/>
            <w:gridSpan w:val="4"/>
            <w:tcBorders>
              <w:top w:val="single" w:sz="4" w:space="0" w:color="000000"/>
              <w:left w:val="single" w:sz="4" w:space="0" w:color="000000"/>
              <w:bottom w:val="single" w:sz="4" w:space="0" w:color="000000"/>
              <w:right w:val="single" w:sz="4" w:space="0" w:color="000000"/>
            </w:tcBorders>
            <w:vAlign w:val="center"/>
          </w:tcPr>
          <w:p w14:paraId="0DE8B963" w14:textId="77777777" w:rsidR="007E53B3" w:rsidRPr="00F50E27" w:rsidRDefault="007E53B3" w:rsidP="005E573E">
            <w:pPr>
              <w:ind w:right="30"/>
              <w:jc w:val="center"/>
              <w:rPr>
                <w:rFonts w:ascii="Calibri" w:eastAsia="Calibri" w:hAnsi="Calibri" w:cs="Calibri"/>
                <w:b/>
                <w:color w:val="000000"/>
                <w:sz w:val="16"/>
              </w:rPr>
            </w:pPr>
            <w:r w:rsidRPr="00F50E27">
              <w:rPr>
                <w:rFonts w:ascii="Times New Roman" w:eastAsia="Times New Roman" w:hAnsi="Times New Roman" w:cs="Times New Roman"/>
                <w:b/>
                <w:color w:val="000000"/>
                <w:sz w:val="16"/>
              </w:rPr>
              <w:t>SUARA SAH DAN TIDAK SAH</w:t>
            </w:r>
          </w:p>
        </w:tc>
      </w:tr>
      <w:tr w:rsidR="007E53B3" w:rsidRPr="00F50E27" w14:paraId="4A82FAE6" w14:textId="77777777" w:rsidTr="007E53B3">
        <w:trPr>
          <w:trHeight w:val="566"/>
        </w:trPr>
        <w:tc>
          <w:tcPr>
            <w:tcW w:w="0" w:type="auto"/>
            <w:vMerge/>
            <w:tcBorders>
              <w:top w:val="nil"/>
              <w:left w:val="single" w:sz="4" w:space="0" w:color="000000"/>
              <w:bottom w:val="single" w:sz="4" w:space="0" w:color="000000"/>
              <w:right w:val="single" w:sz="4" w:space="0" w:color="000000"/>
            </w:tcBorders>
          </w:tcPr>
          <w:p w14:paraId="4F8052AD" w14:textId="77777777" w:rsidR="007E53B3" w:rsidRPr="00F50E27" w:rsidRDefault="007E53B3" w:rsidP="005E573E">
            <w:pPr>
              <w:jc w:val="center"/>
              <w:rPr>
                <w:rFonts w:ascii="Calibri" w:eastAsia="Calibri" w:hAnsi="Calibri" w:cs="Calibri"/>
                <w:b/>
                <w:color w:val="000000"/>
                <w:sz w:val="16"/>
              </w:rPr>
            </w:pPr>
          </w:p>
        </w:tc>
        <w:tc>
          <w:tcPr>
            <w:tcW w:w="0" w:type="auto"/>
            <w:vMerge/>
            <w:tcBorders>
              <w:top w:val="nil"/>
              <w:left w:val="single" w:sz="4" w:space="0" w:color="000000"/>
              <w:bottom w:val="single" w:sz="4" w:space="0" w:color="000000"/>
              <w:right w:val="single" w:sz="4" w:space="0" w:color="000000"/>
            </w:tcBorders>
          </w:tcPr>
          <w:p w14:paraId="08F09DA7" w14:textId="77777777" w:rsidR="007E53B3" w:rsidRPr="00F50E27" w:rsidRDefault="007E53B3" w:rsidP="005E573E">
            <w:pPr>
              <w:jc w:val="center"/>
              <w:rPr>
                <w:rFonts w:ascii="Calibri" w:eastAsia="Calibri" w:hAnsi="Calibri" w:cs="Calibri"/>
                <w:b/>
                <w:color w:val="000000"/>
                <w:sz w:val="16"/>
              </w:rPr>
            </w:pPr>
          </w:p>
        </w:tc>
        <w:tc>
          <w:tcPr>
            <w:tcW w:w="0" w:type="auto"/>
            <w:vMerge/>
            <w:tcBorders>
              <w:top w:val="nil"/>
              <w:left w:val="single" w:sz="4" w:space="0" w:color="000000"/>
              <w:bottom w:val="single" w:sz="4" w:space="0" w:color="000000"/>
              <w:right w:val="single" w:sz="4" w:space="0" w:color="000000"/>
            </w:tcBorders>
          </w:tcPr>
          <w:p w14:paraId="11DCCB3D" w14:textId="77777777" w:rsidR="007E53B3" w:rsidRPr="00F50E27" w:rsidRDefault="007E53B3" w:rsidP="005E573E">
            <w:pPr>
              <w:jc w:val="center"/>
              <w:rPr>
                <w:rFonts w:ascii="Calibri" w:eastAsia="Calibri" w:hAnsi="Calibri" w:cs="Calibri"/>
                <w:b/>
                <w:color w:val="000000"/>
                <w:sz w:val="16"/>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5E6DA625" w14:textId="77777777" w:rsidR="007E53B3" w:rsidRPr="00F50E27" w:rsidRDefault="007E53B3" w:rsidP="005E573E">
            <w:pPr>
              <w:ind w:right="20"/>
              <w:jc w:val="center"/>
              <w:rPr>
                <w:rFonts w:ascii="Calibri" w:eastAsia="Calibri" w:hAnsi="Calibri" w:cs="Calibri"/>
                <w:b/>
                <w:color w:val="000000"/>
                <w:sz w:val="16"/>
              </w:rPr>
            </w:pPr>
            <w:r w:rsidRPr="00F50E27">
              <w:rPr>
                <w:rFonts w:ascii="Times New Roman" w:eastAsia="Times New Roman" w:hAnsi="Times New Roman" w:cs="Times New Roman"/>
                <w:b/>
                <w:color w:val="000000"/>
                <w:sz w:val="16"/>
              </w:rPr>
              <w:t>L</w:t>
            </w:r>
          </w:p>
        </w:tc>
        <w:tc>
          <w:tcPr>
            <w:tcW w:w="833" w:type="dxa"/>
            <w:tcBorders>
              <w:top w:val="single" w:sz="4" w:space="0" w:color="000000"/>
              <w:left w:val="single" w:sz="4" w:space="0" w:color="000000"/>
              <w:bottom w:val="single" w:sz="4" w:space="0" w:color="000000"/>
              <w:right w:val="single" w:sz="4" w:space="0" w:color="000000"/>
            </w:tcBorders>
            <w:vAlign w:val="center"/>
          </w:tcPr>
          <w:p w14:paraId="2F8BC21E" w14:textId="77777777" w:rsidR="007E53B3" w:rsidRPr="00F50E27" w:rsidRDefault="007E53B3" w:rsidP="005E573E">
            <w:pPr>
              <w:ind w:right="20"/>
              <w:jc w:val="center"/>
              <w:rPr>
                <w:rFonts w:ascii="Calibri" w:eastAsia="Calibri" w:hAnsi="Calibri" w:cs="Calibri"/>
                <w:b/>
                <w:color w:val="000000"/>
                <w:sz w:val="16"/>
              </w:rPr>
            </w:pPr>
            <w:r w:rsidRPr="00F50E27">
              <w:rPr>
                <w:rFonts w:ascii="Times New Roman" w:eastAsia="Times New Roman" w:hAnsi="Times New Roman" w:cs="Times New Roman"/>
                <w:b/>
                <w:color w:val="000000"/>
                <w:sz w:val="16"/>
              </w:rPr>
              <w:t>P</w:t>
            </w:r>
          </w:p>
        </w:tc>
        <w:tc>
          <w:tcPr>
            <w:tcW w:w="834" w:type="dxa"/>
            <w:tcBorders>
              <w:top w:val="single" w:sz="4" w:space="0" w:color="000000"/>
              <w:left w:val="single" w:sz="4" w:space="0" w:color="000000"/>
              <w:bottom w:val="single" w:sz="4" w:space="0" w:color="000000"/>
              <w:right w:val="single" w:sz="4" w:space="0" w:color="000000"/>
            </w:tcBorders>
            <w:vAlign w:val="center"/>
          </w:tcPr>
          <w:p w14:paraId="1FA2C939" w14:textId="77777777" w:rsidR="007E53B3" w:rsidRPr="00F50E27" w:rsidRDefault="007E53B3" w:rsidP="005E573E">
            <w:pPr>
              <w:ind w:left="78"/>
              <w:jc w:val="center"/>
              <w:rPr>
                <w:rFonts w:ascii="Calibri" w:eastAsia="Calibri" w:hAnsi="Calibri" w:cs="Calibri"/>
                <w:b/>
                <w:color w:val="000000"/>
                <w:sz w:val="16"/>
              </w:rPr>
            </w:pPr>
            <w:r w:rsidRPr="00F50E27">
              <w:rPr>
                <w:rFonts w:ascii="Times New Roman" w:eastAsia="Times New Roman" w:hAnsi="Times New Roman" w:cs="Times New Roman"/>
                <w:b/>
                <w:color w:val="000000"/>
                <w:sz w:val="16"/>
              </w:rPr>
              <w:t>JUMLAH</w:t>
            </w:r>
          </w:p>
        </w:tc>
        <w:tc>
          <w:tcPr>
            <w:tcW w:w="631" w:type="dxa"/>
            <w:tcBorders>
              <w:top w:val="single" w:sz="4" w:space="0" w:color="000000"/>
              <w:left w:val="single" w:sz="4" w:space="0" w:color="000000"/>
              <w:bottom w:val="single" w:sz="4" w:space="0" w:color="000000"/>
              <w:right w:val="single" w:sz="4" w:space="0" w:color="000000"/>
            </w:tcBorders>
            <w:vAlign w:val="center"/>
          </w:tcPr>
          <w:p w14:paraId="430E5EC2" w14:textId="77777777" w:rsidR="007E53B3" w:rsidRPr="00F50E27" w:rsidRDefault="007E53B3" w:rsidP="005E573E">
            <w:pPr>
              <w:ind w:right="20"/>
              <w:jc w:val="center"/>
              <w:rPr>
                <w:rFonts w:ascii="Calibri" w:eastAsia="Calibri" w:hAnsi="Calibri" w:cs="Calibri"/>
                <w:b/>
                <w:color w:val="000000"/>
                <w:sz w:val="16"/>
              </w:rPr>
            </w:pPr>
            <w:r w:rsidRPr="00F50E27">
              <w:rPr>
                <w:rFonts w:ascii="Times New Roman" w:eastAsia="Times New Roman" w:hAnsi="Times New Roman" w:cs="Times New Roman"/>
                <w:b/>
                <w:color w:val="000000"/>
                <w:sz w:val="16"/>
              </w:rPr>
              <w:t>L</w:t>
            </w:r>
          </w:p>
        </w:tc>
        <w:tc>
          <w:tcPr>
            <w:tcW w:w="631" w:type="dxa"/>
            <w:tcBorders>
              <w:top w:val="single" w:sz="4" w:space="0" w:color="000000"/>
              <w:left w:val="single" w:sz="4" w:space="0" w:color="000000"/>
              <w:bottom w:val="single" w:sz="4" w:space="0" w:color="000000"/>
              <w:right w:val="single" w:sz="4" w:space="0" w:color="000000"/>
            </w:tcBorders>
            <w:vAlign w:val="center"/>
          </w:tcPr>
          <w:p w14:paraId="19560428" w14:textId="77777777" w:rsidR="007E53B3" w:rsidRPr="00F50E27" w:rsidRDefault="007E53B3" w:rsidP="005E573E">
            <w:pPr>
              <w:ind w:right="21"/>
              <w:jc w:val="center"/>
              <w:rPr>
                <w:rFonts w:ascii="Calibri" w:eastAsia="Calibri" w:hAnsi="Calibri" w:cs="Calibri"/>
                <w:b/>
                <w:color w:val="000000"/>
                <w:sz w:val="16"/>
              </w:rPr>
            </w:pPr>
            <w:r w:rsidRPr="00F50E27">
              <w:rPr>
                <w:rFonts w:ascii="Times New Roman" w:eastAsia="Times New Roman" w:hAnsi="Times New Roman" w:cs="Times New Roman"/>
                <w:b/>
                <w:color w:val="000000"/>
                <w:sz w:val="16"/>
              </w:rPr>
              <w:t>P</w:t>
            </w:r>
          </w:p>
        </w:tc>
        <w:tc>
          <w:tcPr>
            <w:tcW w:w="833" w:type="dxa"/>
            <w:tcBorders>
              <w:top w:val="single" w:sz="4" w:space="0" w:color="000000"/>
              <w:left w:val="single" w:sz="4" w:space="0" w:color="000000"/>
              <w:bottom w:val="single" w:sz="4" w:space="0" w:color="000000"/>
              <w:right w:val="single" w:sz="4" w:space="0" w:color="000000"/>
            </w:tcBorders>
            <w:vAlign w:val="center"/>
          </w:tcPr>
          <w:p w14:paraId="13EA378B" w14:textId="77777777" w:rsidR="007E53B3" w:rsidRPr="00F50E27" w:rsidRDefault="007E53B3" w:rsidP="005E573E">
            <w:pPr>
              <w:ind w:left="77"/>
              <w:jc w:val="center"/>
              <w:rPr>
                <w:rFonts w:ascii="Calibri" w:eastAsia="Calibri" w:hAnsi="Calibri" w:cs="Calibri"/>
                <w:b/>
                <w:color w:val="000000"/>
                <w:sz w:val="16"/>
              </w:rPr>
            </w:pPr>
            <w:r w:rsidRPr="00F50E27">
              <w:rPr>
                <w:rFonts w:ascii="Times New Roman" w:eastAsia="Times New Roman" w:hAnsi="Times New Roman" w:cs="Times New Roman"/>
                <w:b/>
                <w:color w:val="000000"/>
                <w:sz w:val="16"/>
              </w:rPr>
              <w:t>JUMLAH</w:t>
            </w:r>
          </w:p>
        </w:tc>
        <w:tc>
          <w:tcPr>
            <w:tcW w:w="633" w:type="dxa"/>
            <w:tcBorders>
              <w:top w:val="single" w:sz="4" w:space="0" w:color="000000"/>
              <w:left w:val="single" w:sz="4" w:space="0" w:color="000000"/>
              <w:bottom w:val="single" w:sz="4" w:space="0" w:color="000000"/>
              <w:right w:val="single" w:sz="4" w:space="0" w:color="000000"/>
            </w:tcBorders>
            <w:vAlign w:val="center"/>
          </w:tcPr>
          <w:p w14:paraId="1B618E24" w14:textId="77777777" w:rsidR="007E53B3" w:rsidRPr="00F50E27" w:rsidRDefault="007E53B3" w:rsidP="005E573E">
            <w:pPr>
              <w:ind w:right="21"/>
              <w:jc w:val="center"/>
              <w:rPr>
                <w:rFonts w:ascii="Calibri" w:eastAsia="Calibri" w:hAnsi="Calibri" w:cs="Calibri"/>
                <w:b/>
                <w:color w:val="000000"/>
                <w:sz w:val="16"/>
              </w:rPr>
            </w:pPr>
            <w:r w:rsidRPr="00F50E27">
              <w:rPr>
                <w:rFonts w:ascii="Times New Roman" w:eastAsia="Times New Roman" w:hAnsi="Times New Roman" w:cs="Times New Roman"/>
                <w:b/>
                <w:color w:val="000000"/>
                <w:sz w:val="16"/>
              </w:rPr>
              <w:t>L</w:t>
            </w:r>
          </w:p>
        </w:tc>
        <w:tc>
          <w:tcPr>
            <w:tcW w:w="633" w:type="dxa"/>
            <w:tcBorders>
              <w:top w:val="single" w:sz="4" w:space="0" w:color="000000"/>
              <w:left w:val="single" w:sz="4" w:space="0" w:color="000000"/>
              <w:bottom w:val="single" w:sz="4" w:space="0" w:color="000000"/>
              <w:right w:val="single" w:sz="4" w:space="0" w:color="000000"/>
            </w:tcBorders>
            <w:vAlign w:val="center"/>
          </w:tcPr>
          <w:p w14:paraId="0896A8DD" w14:textId="77777777" w:rsidR="007E53B3" w:rsidRPr="00F50E27" w:rsidRDefault="007E53B3" w:rsidP="005E573E">
            <w:pPr>
              <w:ind w:right="21"/>
              <w:jc w:val="center"/>
              <w:rPr>
                <w:rFonts w:ascii="Calibri" w:eastAsia="Calibri" w:hAnsi="Calibri" w:cs="Calibri"/>
                <w:b/>
                <w:color w:val="000000"/>
                <w:sz w:val="16"/>
              </w:rPr>
            </w:pPr>
            <w:r w:rsidRPr="00F50E27">
              <w:rPr>
                <w:rFonts w:ascii="Times New Roman" w:eastAsia="Times New Roman" w:hAnsi="Times New Roman" w:cs="Times New Roman"/>
                <w:b/>
                <w:color w:val="000000"/>
                <w:sz w:val="16"/>
              </w:rPr>
              <w:t>P</w:t>
            </w:r>
          </w:p>
        </w:tc>
        <w:tc>
          <w:tcPr>
            <w:tcW w:w="633" w:type="dxa"/>
            <w:tcBorders>
              <w:top w:val="single" w:sz="4" w:space="0" w:color="000000"/>
              <w:left w:val="single" w:sz="4" w:space="0" w:color="000000"/>
              <w:bottom w:val="single" w:sz="4" w:space="0" w:color="000000"/>
              <w:right w:val="single" w:sz="4" w:space="0" w:color="000000"/>
            </w:tcBorders>
            <w:vAlign w:val="center"/>
          </w:tcPr>
          <w:p w14:paraId="16D8D917" w14:textId="77777777" w:rsidR="007E53B3" w:rsidRPr="00F50E27" w:rsidRDefault="007E53B3" w:rsidP="005E573E">
            <w:pPr>
              <w:ind w:right="22"/>
              <w:jc w:val="center"/>
              <w:rPr>
                <w:rFonts w:ascii="Calibri" w:eastAsia="Calibri" w:hAnsi="Calibri" w:cs="Calibri"/>
                <w:b/>
                <w:color w:val="000000"/>
                <w:sz w:val="16"/>
              </w:rPr>
            </w:pPr>
            <w:r w:rsidRPr="00F50E27">
              <w:rPr>
                <w:rFonts w:ascii="Times New Roman" w:eastAsia="Times New Roman" w:hAnsi="Times New Roman" w:cs="Times New Roman"/>
                <w:b/>
                <w:color w:val="000000"/>
                <w:sz w:val="16"/>
              </w:rPr>
              <w:t>TOTAL</w:t>
            </w:r>
          </w:p>
        </w:tc>
        <w:tc>
          <w:tcPr>
            <w:tcW w:w="833" w:type="dxa"/>
            <w:tcBorders>
              <w:top w:val="single" w:sz="4" w:space="0" w:color="000000"/>
              <w:left w:val="single" w:sz="4" w:space="0" w:color="000000"/>
              <w:bottom w:val="single" w:sz="4" w:space="0" w:color="000000"/>
              <w:right w:val="single" w:sz="4" w:space="0" w:color="000000"/>
            </w:tcBorders>
            <w:vAlign w:val="center"/>
          </w:tcPr>
          <w:p w14:paraId="180D00AE" w14:textId="77777777" w:rsidR="007E53B3" w:rsidRPr="00F50E27" w:rsidRDefault="007E53B3" w:rsidP="005E573E">
            <w:pPr>
              <w:ind w:right="24"/>
              <w:jc w:val="center"/>
              <w:rPr>
                <w:rFonts w:ascii="Calibri" w:eastAsia="Calibri" w:hAnsi="Calibri" w:cs="Calibri"/>
                <w:b/>
                <w:color w:val="000000"/>
                <w:sz w:val="16"/>
              </w:rPr>
            </w:pPr>
            <w:r w:rsidRPr="00F50E27">
              <w:rPr>
                <w:rFonts w:ascii="Times New Roman" w:eastAsia="Times New Roman" w:hAnsi="Times New Roman" w:cs="Times New Roman"/>
                <w:b/>
                <w:color w:val="000000"/>
                <w:sz w:val="16"/>
              </w:rPr>
              <w:t>SAH</w:t>
            </w:r>
          </w:p>
        </w:tc>
        <w:tc>
          <w:tcPr>
            <w:tcW w:w="631" w:type="dxa"/>
            <w:tcBorders>
              <w:top w:val="single" w:sz="4" w:space="0" w:color="000000"/>
              <w:left w:val="single" w:sz="4" w:space="0" w:color="000000"/>
              <w:bottom w:val="single" w:sz="4" w:space="0" w:color="000000"/>
              <w:right w:val="single" w:sz="4" w:space="0" w:color="000000"/>
            </w:tcBorders>
            <w:vAlign w:val="center"/>
          </w:tcPr>
          <w:p w14:paraId="45DFC4F7" w14:textId="77777777" w:rsidR="007E53B3" w:rsidRPr="00F50E27" w:rsidRDefault="007E53B3" w:rsidP="005E573E">
            <w:pPr>
              <w:ind w:left="11"/>
              <w:jc w:val="center"/>
              <w:rPr>
                <w:rFonts w:ascii="Calibri" w:eastAsia="Calibri" w:hAnsi="Calibri" w:cs="Calibri"/>
                <w:b/>
                <w:color w:val="000000"/>
                <w:sz w:val="16"/>
              </w:rPr>
            </w:pPr>
            <w:r w:rsidRPr="00F50E27">
              <w:rPr>
                <w:rFonts w:ascii="Times New Roman" w:eastAsia="Times New Roman" w:hAnsi="Times New Roman" w:cs="Times New Roman"/>
                <w:b/>
                <w:color w:val="000000"/>
                <w:sz w:val="16"/>
              </w:rPr>
              <w:t>TIDAK SAH</w:t>
            </w:r>
          </w:p>
        </w:tc>
        <w:tc>
          <w:tcPr>
            <w:tcW w:w="833" w:type="dxa"/>
            <w:tcBorders>
              <w:top w:val="single" w:sz="4" w:space="0" w:color="000000"/>
              <w:left w:val="single" w:sz="4" w:space="0" w:color="000000"/>
              <w:bottom w:val="single" w:sz="4" w:space="0" w:color="000000"/>
              <w:right w:val="single" w:sz="4" w:space="0" w:color="000000"/>
            </w:tcBorders>
            <w:vAlign w:val="center"/>
          </w:tcPr>
          <w:p w14:paraId="34940296" w14:textId="77777777" w:rsidR="007E53B3" w:rsidRPr="00F50E27" w:rsidRDefault="007E53B3" w:rsidP="005E573E">
            <w:pPr>
              <w:ind w:left="76"/>
              <w:jc w:val="center"/>
              <w:rPr>
                <w:rFonts w:ascii="Calibri" w:eastAsia="Calibri" w:hAnsi="Calibri" w:cs="Calibri"/>
                <w:b/>
                <w:color w:val="000000"/>
                <w:sz w:val="16"/>
              </w:rPr>
            </w:pPr>
            <w:r w:rsidRPr="00F50E27">
              <w:rPr>
                <w:rFonts w:ascii="Times New Roman" w:eastAsia="Times New Roman" w:hAnsi="Times New Roman" w:cs="Times New Roman"/>
                <w:b/>
                <w:color w:val="000000"/>
                <w:sz w:val="16"/>
              </w:rPr>
              <w:t>JUMLAH</w:t>
            </w:r>
          </w:p>
        </w:tc>
        <w:tc>
          <w:tcPr>
            <w:tcW w:w="634" w:type="dxa"/>
            <w:tcBorders>
              <w:top w:val="single" w:sz="4" w:space="0" w:color="000000"/>
              <w:left w:val="single" w:sz="4" w:space="0" w:color="000000"/>
              <w:bottom w:val="single" w:sz="4" w:space="0" w:color="000000"/>
              <w:right w:val="single" w:sz="4" w:space="0" w:color="000000"/>
            </w:tcBorders>
          </w:tcPr>
          <w:p w14:paraId="2D33F994" w14:textId="77777777" w:rsidR="007E53B3" w:rsidRPr="00F50E27" w:rsidRDefault="007E53B3" w:rsidP="005E573E">
            <w:pPr>
              <w:spacing w:after="7"/>
              <w:ind w:right="26"/>
              <w:jc w:val="center"/>
              <w:rPr>
                <w:rFonts w:ascii="Times New Roman" w:eastAsia="Times New Roman" w:hAnsi="Times New Roman" w:cs="Times New Roman"/>
                <w:b/>
                <w:color w:val="000000"/>
                <w:sz w:val="16"/>
              </w:rPr>
            </w:pPr>
            <w:r>
              <w:rPr>
                <w:rFonts w:ascii="Times New Roman" w:eastAsia="Times New Roman" w:hAnsi="Times New Roman" w:cs="Times New Roman"/>
                <w:b/>
                <w:color w:val="000000"/>
                <w:sz w:val="16"/>
              </w:rPr>
              <w:t>RASIO</w:t>
            </w:r>
          </w:p>
          <w:p w14:paraId="3DFA6860" w14:textId="77777777" w:rsidR="007E53B3" w:rsidRPr="00F50E27" w:rsidRDefault="007E53B3" w:rsidP="005E573E">
            <w:pPr>
              <w:jc w:val="center"/>
              <w:rPr>
                <w:rFonts w:ascii="Calibri" w:eastAsia="Calibri" w:hAnsi="Calibri" w:cs="Calibri"/>
                <w:b/>
                <w:color w:val="000000"/>
                <w:sz w:val="16"/>
              </w:rPr>
            </w:pPr>
            <w:r w:rsidRPr="00F50E27">
              <w:rPr>
                <w:rFonts w:ascii="Times New Roman" w:eastAsia="Times New Roman" w:hAnsi="Times New Roman" w:cs="Times New Roman"/>
                <w:b/>
                <w:color w:val="000000"/>
                <w:sz w:val="16"/>
              </w:rPr>
              <w:t xml:space="preserve"> (%)</w:t>
            </w:r>
          </w:p>
        </w:tc>
      </w:tr>
      <w:tr w:rsidR="007E53B3" w:rsidRPr="00F50E27" w14:paraId="45356DFE" w14:textId="77777777" w:rsidTr="007E53B3">
        <w:trPr>
          <w:trHeight w:val="298"/>
        </w:trPr>
        <w:tc>
          <w:tcPr>
            <w:tcW w:w="299" w:type="dxa"/>
            <w:tcBorders>
              <w:top w:val="single" w:sz="4" w:space="0" w:color="000000"/>
              <w:left w:val="single" w:sz="4" w:space="0" w:color="000000"/>
              <w:bottom w:val="nil"/>
              <w:right w:val="single" w:sz="4" w:space="0" w:color="000000"/>
            </w:tcBorders>
          </w:tcPr>
          <w:p w14:paraId="1DE02319" w14:textId="77777777" w:rsidR="007E53B3" w:rsidRPr="00F50E27" w:rsidRDefault="007E53B3" w:rsidP="005E573E">
            <w:pPr>
              <w:ind w:left="87"/>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1</w:t>
            </w:r>
          </w:p>
        </w:tc>
        <w:tc>
          <w:tcPr>
            <w:tcW w:w="547" w:type="dxa"/>
            <w:tcBorders>
              <w:top w:val="single" w:sz="4" w:space="0" w:color="000000"/>
              <w:left w:val="single" w:sz="4" w:space="0" w:color="000000"/>
              <w:bottom w:val="nil"/>
              <w:right w:val="single" w:sz="4" w:space="0" w:color="000000"/>
            </w:tcBorders>
          </w:tcPr>
          <w:p w14:paraId="3AAF2BE2" w14:textId="77777777" w:rsidR="007E53B3" w:rsidRPr="00F50E27" w:rsidRDefault="007E53B3" w:rsidP="005E573E">
            <w:pPr>
              <w:ind w:right="17"/>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single" w:sz="4" w:space="0" w:color="000000"/>
              <w:left w:val="single" w:sz="4" w:space="0" w:color="000000"/>
              <w:bottom w:val="nil"/>
              <w:right w:val="single" w:sz="4" w:space="0" w:color="000000"/>
            </w:tcBorders>
          </w:tcPr>
          <w:p w14:paraId="6D33409C"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DONOMULYO</w:t>
            </w:r>
          </w:p>
        </w:tc>
        <w:tc>
          <w:tcPr>
            <w:tcW w:w="629" w:type="dxa"/>
            <w:tcBorders>
              <w:top w:val="single" w:sz="4" w:space="0" w:color="000000"/>
              <w:left w:val="single" w:sz="4" w:space="0" w:color="000000"/>
              <w:bottom w:val="nil"/>
              <w:right w:val="single" w:sz="4" w:space="0" w:color="000000"/>
            </w:tcBorders>
          </w:tcPr>
          <w:p w14:paraId="624293C3"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28.922</w:t>
            </w:r>
          </w:p>
        </w:tc>
        <w:tc>
          <w:tcPr>
            <w:tcW w:w="833" w:type="dxa"/>
            <w:tcBorders>
              <w:top w:val="single" w:sz="4" w:space="0" w:color="000000"/>
              <w:left w:val="single" w:sz="4" w:space="0" w:color="000000"/>
              <w:bottom w:val="nil"/>
              <w:right w:val="single" w:sz="4" w:space="0" w:color="000000"/>
            </w:tcBorders>
          </w:tcPr>
          <w:p w14:paraId="2F2B79AE"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28.847</w:t>
            </w:r>
          </w:p>
        </w:tc>
        <w:tc>
          <w:tcPr>
            <w:tcW w:w="834" w:type="dxa"/>
            <w:tcBorders>
              <w:top w:val="single" w:sz="4" w:space="0" w:color="000000"/>
              <w:left w:val="single" w:sz="4" w:space="0" w:color="000000"/>
              <w:bottom w:val="nil"/>
              <w:right w:val="single" w:sz="4" w:space="0" w:color="000000"/>
            </w:tcBorders>
          </w:tcPr>
          <w:p w14:paraId="31E7D9E2"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57.769</w:t>
            </w:r>
          </w:p>
        </w:tc>
        <w:tc>
          <w:tcPr>
            <w:tcW w:w="631" w:type="dxa"/>
            <w:tcBorders>
              <w:top w:val="single" w:sz="4" w:space="0" w:color="000000"/>
              <w:left w:val="single" w:sz="4" w:space="0" w:color="000000"/>
              <w:bottom w:val="nil"/>
              <w:right w:val="single" w:sz="4" w:space="0" w:color="000000"/>
            </w:tcBorders>
          </w:tcPr>
          <w:p w14:paraId="269E8C7E"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19.988</w:t>
            </w:r>
          </w:p>
        </w:tc>
        <w:tc>
          <w:tcPr>
            <w:tcW w:w="631" w:type="dxa"/>
            <w:tcBorders>
              <w:top w:val="single" w:sz="4" w:space="0" w:color="000000"/>
              <w:left w:val="single" w:sz="4" w:space="0" w:color="000000"/>
              <w:bottom w:val="nil"/>
              <w:right w:val="single" w:sz="4" w:space="0" w:color="000000"/>
            </w:tcBorders>
          </w:tcPr>
          <w:p w14:paraId="2B808C00"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20.042</w:t>
            </w:r>
          </w:p>
        </w:tc>
        <w:tc>
          <w:tcPr>
            <w:tcW w:w="833" w:type="dxa"/>
            <w:tcBorders>
              <w:top w:val="single" w:sz="4" w:space="0" w:color="000000"/>
              <w:left w:val="single" w:sz="4" w:space="0" w:color="000000"/>
              <w:bottom w:val="nil"/>
              <w:right w:val="single" w:sz="4" w:space="0" w:color="000000"/>
            </w:tcBorders>
          </w:tcPr>
          <w:p w14:paraId="7D87A7C0"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40.030</w:t>
            </w:r>
          </w:p>
        </w:tc>
        <w:tc>
          <w:tcPr>
            <w:tcW w:w="633" w:type="dxa"/>
            <w:tcBorders>
              <w:top w:val="single" w:sz="4" w:space="0" w:color="000000"/>
              <w:left w:val="single" w:sz="4" w:space="0" w:color="000000"/>
              <w:bottom w:val="nil"/>
              <w:right w:val="single" w:sz="4" w:space="0" w:color="000000"/>
            </w:tcBorders>
          </w:tcPr>
          <w:p w14:paraId="583B6317"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69,11%</w:t>
            </w:r>
          </w:p>
        </w:tc>
        <w:tc>
          <w:tcPr>
            <w:tcW w:w="633" w:type="dxa"/>
            <w:tcBorders>
              <w:top w:val="single" w:sz="4" w:space="0" w:color="000000"/>
              <w:left w:val="single" w:sz="4" w:space="0" w:color="000000"/>
              <w:bottom w:val="nil"/>
              <w:right w:val="single" w:sz="4" w:space="0" w:color="000000"/>
            </w:tcBorders>
          </w:tcPr>
          <w:p w14:paraId="79554A62" w14:textId="77777777" w:rsidR="007E53B3" w:rsidRPr="00717632" w:rsidRDefault="007E53B3" w:rsidP="005E573E">
            <w:pPr>
              <w:ind w:right="22"/>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69,48%</w:t>
            </w:r>
          </w:p>
        </w:tc>
        <w:tc>
          <w:tcPr>
            <w:tcW w:w="633" w:type="dxa"/>
            <w:tcBorders>
              <w:top w:val="single" w:sz="4" w:space="0" w:color="000000"/>
              <w:left w:val="single" w:sz="4" w:space="0" w:color="000000"/>
              <w:bottom w:val="nil"/>
              <w:right w:val="single" w:sz="4" w:space="0" w:color="000000"/>
            </w:tcBorders>
          </w:tcPr>
          <w:p w14:paraId="58139A6B"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69,29%</w:t>
            </w:r>
          </w:p>
        </w:tc>
        <w:tc>
          <w:tcPr>
            <w:tcW w:w="833" w:type="dxa"/>
            <w:tcBorders>
              <w:top w:val="single" w:sz="4" w:space="0" w:color="000000"/>
              <w:left w:val="single" w:sz="4" w:space="0" w:color="000000"/>
              <w:bottom w:val="nil"/>
              <w:right w:val="single" w:sz="4" w:space="0" w:color="000000"/>
            </w:tcBorders>
          </w:tcPr>
          <w:p w14:paraId="0317EECA"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36.033</w:t>
            </w:r>
          </w:p>
        </w:tc>
        <w:tc>
          <w:tcPr>
            <w:tcW w:w="631" w:type="dxa"/>
            <w:tcBorders>
              <w:top w:val="single" w:sz="4" w:space="0" w:color="000000"/>
              <w:left w:val="single" w:sz="4" w:space="0" w:color="000000"/>
              <w:bottom w:val="nil"/>
              <w:right w:val="single" w:sz="4" w:space="0" w:color="000000"/>
            </w:tcBorders>
          </w:tcPr>
          <w:p w14:paraId="48306EC9"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3.997</w:t>
            </w:r>
          </w:p>
        </w:tc>
        <w:tc>
          <w:tcPr>
            <w:tcW w:w="833" w:type="dxa"/>
            <w:tcBorders>
              <w:top w:val="single" w:sz="4" w:space="0" w:color="000000"/>
              <w:left w:val="single" w:sz="4" w:space="0" w:color="000000"/>
              <w:bottom w:val="nil"/>
              <w:right w:val="single" w:sz="4" w:space="0" w:color="000000"/>
            </w:tcBorders>
          </w:tcPr>
          <w:p w14:paraId="0516DFBB"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40.030</w:t>
            </w:r>
          </w:p>
        </w:tc>
        <w:tc>
          <w:tcPr>
            <w:tcW w:w="634" w:type="dxa"/>
            <w:tcBorders>
              <w:top w:val="single" w:sz="4" w:space="0" w:color="000000"/>
              <w:left w:val="single" w:sz="4" w:space="0" w:color="000000"/>
              <w:bottom w:val="nil"/>
              <w:right w:val="single" w:sz="4" w:space="0" w:color="000000"/>
            </w:tcBorders>
          </w:tcPr>
          <w:p w14:paraId="5991B0B8"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9,99%</w:t>
            </w:r>
          </w:p>
        </w:tc>
      </w:tr>
      <w:tr w:rsidR="007E53B3" w:rsidRPr="00F50E27" w14:paraId="303B10E1" w14:textId="77777777" w:rsidTr="007E53B3">
        <w:trPr>
          <w:trHeight w:val="281"/>
        </w:trPr>
        <w:tc>
          <w:tcPr>
            <w:tcW w:w="299" w:type="dxa"/>
            <w:tcBorders>
              <w:top w:val="nil"/>
              <w:left w:val="single" w:sz="4" w:space="0" w:color="000000"/>
              <w:bottom w:val="nil"/>
              <w:right w:val="single" w:sz="4" w:space="0" w:color="000000"/>
            </w:tcBorders>
          </w:tcPr>
          <w:p w14:paraId="2DC97960" w14:textId="77777777" w:rsidR="007E53B3" w:rsidRPr="00F50E27" w:rsidRDefault="007E53B3" w:rsidP="005E573E">
            <w:pPr>
              <w:ind w:left="87"/>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2</w:t>
            </w:r>
          </w:p>
        </w:tc>
        <w:tc>
          <w:tcPr>
            <w:tcW w:w="547" w:type="dxa"/>
            <w:tcBorders>
              <w:top w:val="nil"/>
              <w:left w:val="single" w:sz="4" w:space="0" w:color="000000"/>
              <w:bottom w:val="nil"/>
              <w:right w:val="single" w:sz="4" w:space="0" w:color="000000"/>
            </w:tcBorders>
          </w:tcPr>
          <w:p w14:paraId="25421205" w14:textId="77777777" w:rsidR="007E53B3" w:rsidRPr="00F50E27" w:rsidRDefault="007E53B3" w:rsidP="005E573E">
            <w:pPr>
              <w:ind w:right="17"/>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72BA21DB"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PAGAK</w:t>
            </w:r>
          </w:p>
        </w:tc>
        <w:tc>
          <w:tcPr>
            <w:tcW w:w="629" w:type="dxa"/>
            <w:tcBorders>
              <w:top w:val="nil"/>
              <w:left w:val="single" w:sz="4" w:space="0" w:color="000000"/>
              <w:bottom w:val="nil"/>
              <w:right w:val="single" w:sz="4" w:space="0" w:color="000000"/>
            </w:tcBorders>
          </w:tcPr>
          <w:p w14:paraId="69B1B8CE"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20.909</w:t>
            </w:r>
          </w:p>
        </w:tc>
        <w:tc>
          <w:tcPr>
            <w:tcW w:w="833" w:type="dxa"/>
            <w:tcBorders>
              <w:top w:val="nil"/>
              <w:left w:val="single" w:sz="4" w:space="0" w:color="000000"/>
              <w:bottom w:val="nil"/>
              <w:right w:val="single" w:sz="4" w:space="0" w:color="000000"/>
            </w:tcBorders>
          </w:tcPr>
          <w:p w14:paraId="620BA68D"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21.547</w:t>
            </w:r>
          </w:p>
        </w:tc>
        <w:tc>
          <w:tcPr>
            <w:tcW w:w="834" w:type="dxa"/>
            <w:tcBorders>
              <w:top w:val="nil"/>
              <w:left w:val="single" w:sz="4" w:space="0" w:color="000000"/>
              <w:bottom w:val="nil"/>
              <w:right w:val="single" w:sz="4" w:space="0" w:color="000000"/>
            </w:tcBorders>
          </w:tcPr>
          <w:p w14:paraId="740168C1"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42.456</w:t>
            </w:r>
          </w:p>
        </w:tc>
        <w:tc>
          <w:tcPr>
            <w:tcW w:w="631" w:type="dxa"/>
            <w:tcBorders>
              <w:top w:val="nil"/>
              <w:left w:val="single" w:sz="4" w:space="0" w:color="000000"/>
              <w:bottom w:val="nil"/>
              <w:right w:val="single" w:sz="4" w:space="0" w:color="000000"/>
            </w:tcBorders>
          </w:tcPr>
          <w:p w14:paraId="751CA5C7"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14.115</w:t>
            </w:r>
          </w:p>
        </w:tc>
        <w:tc>
          <w:tcPr>
            <w:tcW w:w="631" w:type="dxa"/>
            <w:tcBorders>
              <w:top w:val="nil"/>
              <w:left w:val="single" w:sz="4" w:space="0" w:color="000000"/>
              <w:bottom w:val="nil"/>
              <w:right w:val="single" w:sz="4" w:space="0" w:color="000000"/>
            </w:tcBorders>
          </w:tcPr>
          <w:p w14:paraId="6710B242"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15.079</w:t>
            </w:r>
          </w:p>
        </w:tc>
        <w:tc>
          <w:tcPr>
            <w:tcW w:w="833" w:type="dxa"/>
            <w:tcBorders>
              <w:top w:val="nil"/>
              <w:left w:val="single" w:sz="4" w:space="0" w:color="000000"/>
              <w:bottom w:val="nil"/>
              <w:right w:val="single" w:sz="4" w:space="0" w:color="000000"/>
            </w:tcBorders>
          </w:tcPr>
          <w:p w14:paraId="06938EA2"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29.194</w:t>
            </w:r>
          </w:p>
        </w:tc>
        <w:tc>
          <w:tcPr>
            <w:tcW w:w="633" w:type="dxa"/>
            <w:tcBorders>
              <w:top w:val="nil"/>
              <w:left w:val="single" w:sz="4" w:space="0" w:color="000000"/>
              <w:bottom w:val="nil"/>
              <w:right w:val="single" w:sz="4" w:space="0" w:color="000000"/>
            </w:tcBorders>
          </w:tcPr>
          <w:p w14:paraId="65D38B9B"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67,51%</w:t>
            </w:r>
          </w:p>
        </w:tc>
        <w:tc>
          <w:tcPr>
            <w:tcW w:w="633" w:type="dxa"/>
            <w:tcBorders>
              <w:top w:val="nil"/>
              <w:left w:val="single" w:sz="4" w:space="0" w:color="000000"/>
              <w:bottom w:val="nil"/>
              <w:right w:val="single" w:sz="4" w:space="0" w:color="000000"/>
            </w:tcBorders>
          </w:tcPr>
          <w:p w14:paraId="7F9FA055"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69,98%</w:t>
            </w:r>
          </w:p>
        </w:tc>
        <w:tc>
          <w:tcPr>
            <w:tcW w:w="633" w:type="dxa"/>
            <w:tcBorders>
              <w:top w:val="nil"/>
              <w:left w:val="single" w:sz="4" w:space="0" w:color="000000"/>
              <w:bottom w:val="nil"/>
              <w:right w:val="single" w:sz="4" w:space="0" w:color="000000"/>
            </w:tcBorders>
          </w:tcPr>
          <w:p w14:paraId="29D6D3B8"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68,76%</w:t>
            </w:r>
          </w:p>
        </w:tc>
        <w:tc>
          <w:tcPr>
            <w:tcW w:w="833" w:type="dxa"/>
            <w:tcBorders>
              <w:top w:val="nil"/>
              <w:left w:val="single" w:sz="4" w:space="0" w:color="000000"/>
              <w:bottom w:val="nil"/>
              <w:right w:val="single" w:sz="4" w:space="0" w:color="000000"/>
            </w:tcBorders>
          </w:tcPr>
          <w:p w14:paraId="3184F09E"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25.184</w:t>
            </w:r>
          </w:p>
        </w:tc>
        <w:tc>
          <w:tcPr>
            <w:tcW w:w="631" w:type="dxa"/>
            <w:tcBorders>
              <w:top w:val="nil"/>
              <w:left w:val="single" w:sz="4" w:space="0" w:color="000000"/>
              <w:bottom w:val="nil"/>
              <w:right w:val="single" w:sz="4" w:space="0" w:color="000000"/>
            </w:tcBorders>
          </w:tcPr>
          <w:p w14:paraId="540FAEC5"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4.010</w:t>
            </w:r>
          </w:p>
        </w:tc>
        <w:tc>
          <w:tcPr>
            <w:tcW w:w="833" w:type="dxa"/>
            <w:tcBorders>
              <w:top w:val="nil"/>
              <w:left w:val="single" w:sz="4" w:space="0" w:color="000000"/>
              <w:bottom w:val="nil"/>
              <w:right w:val="single" w:sz="4" w:space="0" w:color="000000"/>
            </w:tcBorders>
          </w:tcPr>
          <w:p w14:paraId="78B09F71"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29.194</w:t>
            </w:r>
          </w:p>
        </w:tc>
        <w:tc>
          <w:tcPr>
            <w:tcW w:w="634" w:type="dxa"/>
            <w:tcBorders>
              <w:top w:val="nil"/>
              <w:left w:val="single" w:sz="4" w:space="0" w:color="000000"/>
              <w:bottom w:val="nil"/>
              <w:right w:val="single" w:sz="4" w:space="0" w:color="000000"/>
            </w:tcBorders>
          </w:tcPr>
          <w:p w14:paraId="2AE1B720"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13,74%</w:t>
            </w:r>
          </w:p>
        </w:tc>
      </w:tr>
      <w:tr w:rsidR="007E53B3" w:rsidRPr="00F50E27" w14:paraId="74D3BC87" w14:textId="77777777" w:rsidTr="007E53B3">
        <w:trPr>
          <w:trHeight w:val="281"/>
        </w:trPr>
        <w:tc>
          <w:tcPr>
            <w:tcW w:w="299" w:type="dxa"/>
            <w:tcBorders>
              <w:top w:val="nil"/>
              <w:left w:val="single" w:sz="4" w:space="0" w:color="000000"/>
              <w:bottom w:val="nil"/>
              <w:right w:val="single" w:sz="4" w:space="0" w:color="000000"/>
            </w:tcBorders>
          </w:tcPr>
          <w:p w14:paraId="650361CD" w14:textId="77777777" w:rsidR="007E53B3" w:rsidRPr="00F50E27" w:rsidRDefault="007E53B3" w:rsidP="005E573E">
            <w:pPr>
              <w:ind w:left="87"/>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3</w:t>
            </w:r>
          </w:p>
        </w:tc>
        <w:tc>
          <w:tcPr>
            <w:tcW w:w="547" w:type="dxa"/>
            <w:tcBorders>
              <w:top w:val="nil"/>
              <w:left w:val="single" w:sz="4" w:space="0" w:color="000000"/>
              <w:bottom w:val="nil"/>
              <w:right w:val="single" w:sz="4" w:space="0" w:color="000000"/>
            </w:tcBorders>
          </w:tcPr>
          <w:p w14:paraId="4DCBDC0D" w14:textId="77777777" w:rsidR="007E53B3" w:rsidRPr="00F50E27" w:rsidRDefault="007E53B3" w:rsidP="005E573E">
            <w:pPr>
              <w:ind w:right="17"/>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20C5ABC0"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BANTUR</w:t>
            </w:r>
          </w:p>
        </w:tc>
        <w:tc>
          <w:tcPr>
            <w:tcW w:w="629" w:type="dxa"/>
            <w:tcBorders>
              <w:top w:val="nil"/>
              <w:left w:val="single" w:sz="4" w:space="0" w:color="000000"/>
              <w:bottom w:val="nil"/>
              <w:right w:val="single" w:sz="4" w:space="0" w:color="000000"/>
            </w:tcBorders>
          </w:tcPr>
          <w:p w14:paraId="5A5AB419"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29.896</w:t>
            </w:r>
          </w:p>
        </w:tc>
        <w:tc>
          <w:tcPr>
            <w:tcW w:w="833" w:type="dxa"/>
            <w:tcBorders>
              <w:top w:val="nil"/>
              <w:left w:val="single" w:sz="4" w:space="0" w:color="000000"/>
              <w:bottom w:val="nil"/>
              <w:right w:val="single" w:sz="4" w:space="0" w:color="000000"/>
            </w:tcBorders>
          </w:tcPr>
          <w:p w14:paraId="64BC0AA2"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31.066</w:t>
            </w:r>
          </w:p>
        </w:tc>
        <w:tc>
          <w:tcPr>
            <w:tcW w:w="834" w:type="dxa"/>
            <w:tcBorders>
              <w:top w:val="nil"/>
              <w:left w:val="single" w:sz="4" w:space="0" w:color="000000"/>
              <w:bottom w:val="nil"/>
              <w:right w:val="single" w:sz="4" w:space="0" w:color="000000"/>
            </w:tcBorders>
          </w:tcPr>
          <w:p w14:paraId="1CF0C3BE"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60.962</w:t>
            </w:r>
          </w:p>
        </w:tc>
        <w:tc>
          <w:tcPr>
            <w:tcW w:w="631" w:type="dxa"/>
            <w:tcBorders>
              <w:top w:val="nil"/>
              <w:left w:val="single" w:sz="4" w:space="0" w:color="000000"/>
              <w:bottom w:val="nil"/>
              <w:right w:val="single" w:sz="4" w:space="0" w:color="000000"/>
            </w:tcBorders>
          </w:tcPr>
          <w:p w14:paraId="5B921029"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23.076</w:t>
            </w:r>
          </w:p>
        </w:tc>
        <w:tc>
          <w:tcPr>
            <w:tcW w:w="631" w:type="dxa"/>
            <w:tcBorders>
              <w:top w:val="nil"/>
              <w:left w:val="single" w:sz="4" w:space="0" w:color="000000"/>
              <w:bottom w:val="nil"/>
              <w:right w:val="single" w:sz="4" w:space="0" w:color="000000"/>
            </w:tcBorders>
          </w:tcPr>
          <w:p w14:paraId="0D82E152"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22.951</w:t>
            </w:r>
          </w:p>
        </w:tc>
        <w:tc>
          <w:tcPr>
            <w:tcW w:w="833" w:type="dxa"/>
            <w:tcBorders>
              <w:top w:val="nil"/>
              <w:left w:val="single" w:sz="4" w:space="0" w:color="000000"/>
              <w:bottom w:val="nil"/>
              <w:right w:val="single" w:sz="4" w:space="0" w:color="000000"/>
            </w:tcBorders>
          </w:tcPr>
          <w:p w14:paraId="710AB3E5"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46.027</w:t>
            </w:r>
          </w:p>
        </w:tc>
        <w:tc>
          <w:tcPr>
            <w:tcW w:w="633" w:type="dxa"/>
            <w:tcBorders>
              <w:top w:val="nil"/>
              <w:left w:val="single" w:sz="4" w:space="0" w:color="000000"/>
              <w:bottom w:val="nil"/>
              <w:right w:val="single" w:sz="4" w:space="0" w:color="000000"/>
            </w:tcBorders>
          </w:tcPr>
          <w:p w14:paraId="42A43F5E"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77,19%</w:t>
            </w:r>
          </w:p>
        </w:tc>
        <w:tc>
          <w:tcPr>
            <w:tcW w:w="633" w:type="dxa"/>
            <w:tcBorders>
              <w:top w:val="nil"/>
              <w:left w:val="single" w:sz="4" w:space="0" w:color="000000"/>
              <w:bottom w:val="nil"/>
              <w:right w:val="single" w:sz="4" w:space="0" w:color="000000"/>
            </w:tcBorders>
          </w:tcPr>
          <w:p w14:paraId="321FD7A2"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73,88%</w:t>
            </w:r>
          </w:p>
        </w:tc>
        <w:tc>
          <w:tcPr>
            <w:tcW w:w="633" w:type="dxa"/>
            <w:tcBorders>
              <w:top w:val="nil"/>
              <w:left w:val="single" w:sz="4" w:space="0" w:color="000000"/>
              <w:bottom w:val="nil"/>
              <w:right w:val="single" w:sz="4" w:space="0" w:color="000000"/>
            </w:tcBorders>
          </w:tcPr>
          <w:p w14:paraId="0AA03D91"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75,50%</w:t>
            </w:r>
          </w:p>
        </w:tc>
        <w:tc>
          <w:tcPr>
            <w:tcW w:w="833" w:type="dxa"/>
            <w:tcBorders>
              <w:top w:val="nil"/>
              <w:left w:val="single" w:sz="4" w:space="0" w:color="000000"/>
              <w:bottom w:val="nil"/>
              <w:right w:val="single" w:sz="4" w:space="0" w:color="000000"/>
            </w:tcBorders>
          </w:tcPr>
          <w:p w14:paraId="4066A3BD"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39.558</w:t>
            </w:r>
          </w:p>
        </w:tc>
        <w:tc>
          <w:tcPr>
            <w:tcW w:w="631" w:type="dxa"/>
            <w:tcBorders>
              <w:top w:val="nil"/>
              <w:left w:val="single" w:sz="4" w:space="0" w:color="000000"/>
              <w:bottom w:val="nil"/>
              <w:right w:val="single" w:sz="4" w:space="0" w:color="000000"/>
            </w:tcBorders>
          </w:tcPr>
          <w:p w14:paraId="3CA46F1D"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6.469</w:t>
            </w:r>
          </w:p>
        </w:tc>
        <w:tc>
          <w:tcPr>
            <w:tcW w:w="833" w:type="dxa"/>
            <w:tcBorders>
              <w:top w:val="nil"/>
              <w:left w:val="single" w:sz="4" w:space="0" w:color="000000"/>
              <w:bottom w:val="nil"/>
              <w:right w:val="single" w:sz="4" w:space="0" w:color="000000"/>
            </w:tcBorders>
          </w:tcPr>
          <w:p w14:paraId="0B478321"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46.027</w:t>
            </w:r>
          </w:p>
        </w:tc>
        <w:tc>
          <w:tcPr>
            <w:tcW w:w="634" w:type="dxa"/>
            <w:tcBorders>
              <w:top w:val="nil"/>
              <w:left w:val="single" w:sz="4" w:space="0" w:color="000000"/>
              <w:bottom w:val="nil"/>
              <w:right w:val="single" w:sz="4" w:space="0" w:color="000000"/>
            </w:tcBorders>
          </w:tcPr>
          <w:p w14:paraId="517E496D"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14,05%</w:t>
            </w:r>
          </w:p>
        </w:tc>
      </w:tr>
      <w:tr w:rsidR="007E53B3" w:rsidRPr="00F50E27" w14:paraId="6E1A110F" w14:textId="77777777" w:rsidTr="007E53B3">
        <w:trPr>
          <w:trHeight w:val="281"/>
        </w:trPr>
        <w:tc>
          <w:tcPr>
            <w:tcW w:w="299" w:type="dxa"/>
            <w:tcBorders>
              <w:top w:val="nil"/>
              <w:left w:val="single" w:sz="4" w:space="0" w:color="000000"/>
              <w:bottom w:val="nil"/>
              <w:right w:val="single" w:sz="4" w:space="0" w:color="000000"/>
            </w:tcBorders>
          </w:tcPr>
          <w:p w14:paraId="79F47064" w14:textId="77777777" w:rsidR="007E53B3" w:rsidRPr="00F50E27" w:rsidRDefault="007E53B3" w:rsidP="005E573E">
            <w:pPr>
              <w:ind w:left="87"/>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4</w:t>
            </w:r>
          </w:p>
        </w:tc>
        <w:tc>
          <w:tcPr>
            <w:tcW w:w="547" w:type="dxa"/>
            <w:tcBorders>
              <w:top w:val="nil"/>
              <w:left w:val="single" w:sz="4" w:space="0" w:color="000000"/>
              <w:bottom w:val="nil"/>
              <w:right w:val="single" w:sz="4" w:space="0" w:color="000000"/>
            </w:tcBorders>
          </w:tcPr>
          <w:p w14:paraId="31889527" w14:textId="77777777" w:rsidR="007E53B3" w:rsidRPr="00F50E27" w:rsidRDefault="007E53B3" w:rsidP="005E573E">
            <w:pPr>
              <w:ind w:right="17"/>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5FCED780"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SUMBERMANJING WETAN</w:t>
            </w:r>
          </w:p>
        </w:tc>
        <w:tc>
          <w:tcPr>
            <w:tcW w:w="629" w:type="dxa"/>
            <w:tcBorders>
              <w:top w:val="nil"/>
              <w:left w:val="single" w:sz="4" w:space="0" w:color="000000"/>
              <w:bottom w:val="nil"/>
              <w:right w:val="single" w:sz="4" w:space="0" w:color="000000"/>
            </w:tcBorders>
          </w:tcPr>
          <w:p w14:paraId="1D2E3DA4"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39.478</w:t>
            </w:r>
          </w:p>
        </w:tc>
        <w:tc>
          <w:tcPr>
            <w:tcW w:w="833" w:type="dxa"/>
            <w:tcBorders>
              <w:top w:val="nil"/>
              <w:left w:val="single" w:sz="4" w:space="0" w:color="000000"/>
              <w:bottom w:val="nil"/>
              <w:right w:val="single" w:sz="4" w:space="0" w:color="000000"/>
            </w:tcBorders>
          </w:tcPr>
          <w:p w14:paraId="11FF84E3"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39.650</w:t>
            </w:r>
          </w:p>
        </w:tc>
        <w:tc>
          <w:tcPr>
            <w:tcW w:w="834" w:type="dxa"/>
            <w:tcBorders>
              <w:top w:val="nil"/>
              <w:left w:val="single" w:sz="4" w:space="0" w:color="000000"/>
              <w:bottom w:val="nil"/>
              <w:right w:val="single" w:sz="4" w:space="0" w:color="000000"/>
            </w:tcBorders>
          </w:tcPr>
          <w:p w14:paraId="1299B6CF"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79.128</w:t>
            </w:r>
          </w:p>
        </w:tc>
        <w:tc>
          <w:tcPr>
            <w:tcW w:w="631" w:type="dxa"/>
            <w:tcBorders>
              <w:top w:val="nil"/>
              <w:left w:val="single" w:sz="4" w:space="0" w:color="000000"/>
              <w:bottom w:val="nil"/>
              <w:right w:val="single" w:sz="4" w:space="0" w:color="000000"/>
            </w:tcBorders>
          </w:tcPr>
          <w:p w14:paraId="2E06DB79"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30.229</w:t>
            </w:r>
          </w:p>
        </w:tc>
        <w:tc>
          <w:tcPr>
            <w:tcW w:w="631" w:type="dxa"/>
            <w:tcBorders>
              <w:top w:val="nil"/>
              <w:left w:val="single" w:sz="4" w:space="0" w:color="000000"/>
              <w:bottom w:val="nil"/>
              <w:right w:val="single" w:sz="4" w:space="0" w:color="000000"/>
            </w:tcBorders>
          </w:tcPr>
          <w:p w14:paraId="581E743E"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29.479</w:t>
            </w:r>
          </w:p>
        </w:tc>
        <w:tc>
          <w:tcPr>
            <w:tcW w:w="833" w:type="dxa"/>
            <w:tcBorders>
              <w:top w:val="nil"/>
              <w:left w:val="single" w:sz="4" w:space="0" w:color="000000"/>
              <w:bottom w:val="nil"/>
              <w:right w:val="single" w:sz="4" w:space="0" w:color="000000"/>
            </w:tcBorders>
          </w:tcPr>
          <w:p w14:paraId="235E4CB6"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59.708</w:t>
            </w:r>
          </w:p>
        </w:tc>
        <w:tc>
          <w:tcPr>
            <w:tcW w:w="633" w:type="dxa"/>
            <w:tcBorders>
              <w:top w:val="nil"/>
              <w:left w:val="single" w:sz="4" w:space="0" w:color="000000"/>
              <w:bottom w:val="nil"/>
              <w:right w:val="single" w:sz="4" w:space="0" w:color="000000"/>
            </w:tcBorders>
          </w:tcPr>
          <w:p w14:paraId="73B1A1F4" w14:textId="77777777" w:rsidR="007E53B3" w:rsidRPr="00717632" w:rsidRDefault="007E53B3" w:rsidP="005E573E">
            <w:pPr>
              <w:ind w:right="22"/>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76,57%</w:t>
            </w:r>
          </w:p>
        </w:tc>
        <w:tc>
          <w:tcPr>
            <w:tcW w:w="633" w:type="dxa"/>
            <w:tcBorders>
              <w:top w:val="nil"/>
              <w:left w:val="single" w:sz="4" w:space="0" w:color="000000"/>
              <w:bottom w:val="nil"/>
              <w:right w:val="single" w:sz="4" w:space="0" w:color="000000"/>
            </w:tcBorders>
          </w:tcPr>
          <w:p w14:paraId="009F048E" w14:textId="77777777" w:rsidR="007E53B3" w:rsidRPr="00717632" w:rsidRDefault="007E53B3" w:rsidP="005E573E">
            <w:pPr>
              <w:ind w:right="22"/>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74,35%</w:t>
            </w:r>
          </w:p>
        </w:tc>
        <w:tc>
          <w:tcPr>
            <w:tcW w:w="633" w:type="dxa"/>
            <w:tcBorders>
              <w:top w:val="nil"/>
              <w:left w:val="single" w:sz="4" w:space="0" w:color="000000"/>
              <w:bottom w:val="nil"/>
              <w:right w:val="single" w:sz="4" w:space="0" w:color="000000"/>
            </w:tcBorders>
          </w:tcPr>
          <w:p w14:paraId="6F7E7940" w14:textId="77777777" w:rsidR="007E53B3" w:rsidRPr="00717632" w:rsidRDefault="007E53B3" w:rsidP="005E573E">
            <w:pPr>
              <w:ind w:right="22"/>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75,46%</w:t>
            </w:r>
          </w:p>
        </w:tc>
        <w:tc>
          <w:tcPr>
            <w:tcW w:w="833" w:type="dxa"/>
            <w:tcBorders>
              <w:top w:val="nil"/>
              <w:left w:val="single" w:sz="4" w:space="0" w:color="000000"/>
              <w:bottom w:val="nil"/>
              <w:right w:val="single" w:sz="4" w:space="0" w:color="000000"/>
            </w:tcBorders>
          </w:tcPr>
          <w:p w14:paraId="61FE78E5"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54.894</w:t>
            </w:r>
          </w:p>
        </w:tc>
        <w:tc>
          <w:tcPr>
            <w:tcW w:w="631" w:type="dxa"/>
            <w:tcBorders>
              <w:top w:val="nil"/>
              <w:left w:val="single" w:sz="4" w:space="0" w:color="000000"/>
              <w:bottom w:val="nil"/>
              <w:right w:val="single" w:sz="4" w:space="0" w:color="000000"/>
            </w:tcBorders>
          </w:tcPr>
          <w:p w14:paraId="7A70DD1A"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4.814</w:t>
            </w:r>
          </w:p>
        </w:tc>
        <w:tc>
          <w:tcPr>
            <w:tcW w:w="833" w:type="dxa"/>
            <w:tcBorders>
              <w:top w:val="nil"/>
              <w:left w:val="single" w:sz="4" w:space="0" w:color="000000"/>
              <w:bottom w:val="nil"/>
              <w:right w:val="single" w:sz="4" w:space="0" w:color="000000"/>
            </w:tcBorders>
          </w:tcPr>
          <w:p w14:paraId="56DF2E92"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59.708</w:t>
            </w:r>
          </w:p>
        </w:tc>
        <w:tc>
          <w:tcPr>
            <w:tcW w:w="634" w:type="dxa"/>
            <w:tcBorders>
              <w:top w:val="nil"/>
              <w:left w:val="single" w:sz="4" w:space="0" w:color="000000"/>
              <w:bottom w:val="nil"/>
              <w:right w:val="single" w:sz="4" w:space="0" w:color="000000"/>
            </w:tcBorders>
          </w:tcPr>
          <w:p w14:paraId="4B0A8841" w14:textId="77777777" w:rsidR="007E53B3" w:rsidRPr="00717632" w:rsidRDefault="007E53B3" w:rsidP="005E573E">
            <w:pPr>
              <w:ind w:right="23"/>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8,06%</w:t>
            </w:r>
          </w:p>
        </w:tc>
      </w:tr>
      <w:tr w:rsidR="007E53B3" w:rsidRPr="00F50E27" w14:paraId="7C6749D3" w14:textId="77777777" w:rsidTr="007E53B3">
        <w:trPr>
          <w:trHeight w:val="281"/>
        </w:trPr>
        <w:tc>
          <w:tcPr>
            <w:tcW w:w="299" w:type="dxa"/>
            <w:tcBorders>
              <w:top w:val="nil"/>
              <w:left w:val="single" w:sz="4" w:space="0" w:color="000000"/>
              <w:bottom w:val="nil"/>
              <w:right w:val="single" w:sz="4" w:space="0" w:color="000000"/>
            </w:tcBorders>
          </w:tcPr>
          <w:p w14:paraId="790D586B" w14:textId="77777777" w:rsidR="007E53B3" w:rsidRPr="00F50E27" w:rsidRDefault="007E53B3" w:rsidP="005E573E">
            <w:pPr>
              <w:ind w:left="87"/>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5</w:t>
            </w:r>
          </w:p>
        </w:tc>
        <w:tc>
          <w:tcPr>
            <w:tcW w:w="547" w:type="dxa"/>
            <w:tcBorders>
              <w:top w:val="nil"/>
              <w:left w:val="single" w:sz="4" w:space="0" w:color="000000"/>
              <w:bottom w:val="nil"/>
              <w:right w:val="single" w:sz="4" w:space="0" w:color="000000"/>
            </w:tcBorders>
          </w:tcPr>
          <w:p w14:paraId="1005F756" w14:textId="77777777" w:rsidR="007E53B3" w:rsidRPr="00F50E27" w:rsidRDefault="007E53B3" w:rsidP="005E573E">
            <w:pPr>
              <w:ind w:right="17"/>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4FEE5876"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DAMPIT</w:t>
            </w:r>
          </w:p>
        </w:tc>
        <w:tc>
          <w:tcPr>
            <w:tcW w:w="629" w:type="dxa"/>
            <w:tcBorders>
              <w:top w:val="nil"/>
              <w:left w:val="single" w:sz="4" w:space="0" w:color="000000"/>
              <w:bottom w:val="nil"/>
              <w:right w:val="single" w:sz="4" w:space="0" w:color="000000"/>
            </w:tcBorders>
          </w:tcPr>
          <w:p w14:paraId="05C485E1"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52.384</w:t>
            </w:r>
          </w:p>
        </w:tc>
        <w:tc>
          <w:tcPr>
            <w:tcW w:w="833" w:type="dxa"/>
            <w:tcBorders>
              <w:top w:val="nil"/>
              <w:left w:val="single" w:sz="4" w:space="0" w:color="000000"/>
              <w:bottom w:val="nil"/>
              <w:right w:val="single" w:sz="4" w:space="0" w:color="000000"/>
            </w:tcBorders>
          </w:tcPr>
          <w:p w14:paraId="5F50C880"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52.783</w:t>
            </w:r>
          </w:p>
        </w:tc>
        <w:tc>
          <w:tcPr>
            <w:tcW w:w="834" w:type="dxa"/>
            <w:tcBorders>
              <w:top w:val="nil"/>
              <w:left w:val="single" w:sz="4" w:space="0" w:color="000000"/>
              <w:bottom w:val="nil"/>
              <w:right w:val="single" w:sz="4" w:space="0" w:color="000000"/>
            </w:tcBorders>
          </w:tcPr>
          <w:p w14:paraId="3928C672"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105.167</w:t>
            </w:r>
          </w:p>
        </w:tc>
        <w:tc>
          <w:tcPr>
            <w:tcW w:w="631" w:type="dxa"/>
            <w:tcBorders>
              <w:top w:val="nil"/>
              <w:left w:val="single" w:sz="4" w:space="0" w:color="000000"/>
              <w:bottom w:val="nil"/>
              <w:right w:val="single" w:sz="4" w:space="0" w:color="000000"/>
            </w:tcBorders>
          </w:tcPr>
          <w:p w14:paraId="6C51C520"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38.480</w:t>
            </w:r>
          </w:p>
        </w:tc>
        <w:tc>
          <w:tcPr>
            <w:tcW w:w="631" w:type="dxa"/>
            <w:tcBorders>
              <w:top w:val="nil"/>
              <w:left w:val="single" w:sz="4" w:space="0" w:color="000000"/>
              <w:bottom w:val="nil"/>
              <w:right w:val="single" w:sz="4" w:space="0" w:color="000000"/>
            </w:tcBorders>
          </w:tcPr>
          <w:p w14:paraId="180441EE"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39.534</w:t>
            </w:r>
          </w:p>
        </w:tc>
        <w:tc>
          <w:tcPr>
            <w:tcW w:w="833" w:type="dxa"/>
            <w:tcBorders>
              <w:top w:val="nil"/>
              <w:left w:val="single" w:sz="4" w:space="0" w:color="000000"/>
              <w:bottom w:val="nil"/>
              <w:right w:val="single" w:sz="4" w:space="0" w:color="000000"/>
            </w:tcBorders>
          </w:tcPr>
          <w:p w14:paraId="7662111D"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78.014</w:t>
            </w:r>
          </w:p>
        </w:tc>
        <w:tc>
          <w:tcPr>
            <w:tcW w:w="633" w:type="dxa"/>
            <w:tcBorders>
              <w:top w:val="nil"/>
              <w:left w:val="single" w:sz="4" w:space="0" w:color="000000"/>
              <w:bottom w:val="nil"/>
              <w:right w:val="single" w:sz="4" w:space="0" w:color="000000"/>
            </w:tcBorders>
          </w:tcPr>
          <w:p w14:paraId="2B377495"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73,46%</w:t>
            </w:r>
          </w:p>
        </w:tc>
        <w:tc>
          <w:tcPr>
            <w:tcW w:w="633" w:type="dxa"/>
            <w:tcBorders>
              <w:top w:val="nil"/>
              <w:left w:val="single" w:sz="4" w:space="0" w:color="000000"/>
              <w:bottom w:val="nil"/>
              <w:right w:val="single" w:sz="4" w:space="0" w:color="000000"/>
            </w:tcBorders>
          </w:tcPr>
          <w:p w14:paraId="0980331A"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74,90%</w:t>
            </w:r>
          </w:p>
        </w:tc>
        <w:tc>
          <w:tcPr>
            <w:tcW w:w="633" w:type="dxa"/>
            <w:tcBorders>
              <w:top w:val="nil"/>
              <w:left w:val="single" w:sz="4" w:space="0" w:color="000000"/>
              <w:bottom w:val="nil"/>
              <w:right w:val="single" w:sz="4" w:space="0" w:color="000000"/>
            </w:tcBorders>
          </w:tcPr>
          <w:p w14:paraId="16351E0D"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74,18%</w:t>
            </w:r>
          </w:p>
        </w:tc>
        <w:tc>
          <w:tcPr>
            <w:tcW w:w="833" w:type="dxa"/>
            <w:tcBorders>
              <w:top w:val="nil"/>
              <w:left w:val="single" w:sz="4" w:space="0" w:color="000000"/>
              <w:bottom w:val="nil"/>
              <w:right w:val="single" w:sz="4" w:space="0" w:color="000000"/>
            </w:tcBorders>
          </w:tcPr>
          <w:p w14:paraId="0ECE95A5"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69.210</w:t>
            </w:r>
          </w:p>
        </w:tc>
        <w:tc>
          <w:tcPr>
            <w:tcW w:w="631" w:type="dxa"/>
            <w:tcBorders>
              <w:top w:val="nil"/>
              <w:left w:val="single" w:sz="4" w:space="0" w:color="000000"/>
              <w:bottom w:val="nil"/>
              <w:right w:val="single" w:sz="4" w:space="0" w:color="000000"/>
            </w:tcBorders>
          </w:tcPr>
          <w:p w14:paraId="264F81E8"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8.804</w:t>
            </w:r>
          </w:p>
        </w:tc>
        <w:tc>
          <w:tcPr>
            <w:tcW w:w="833" w:type="dxa"/>
            <w:tcBorders>
              <w:top w:val="nil"/>
              <w:left w:val="single" w:sz="4" w:space="0" w:color="000000"/>
              <w:bottom w:val="nil"/>
              <w:right w:val="single" w:sz="4" w:space="0" w:color="000000"/>
            </w:tcBorders>
          </w:tcPr>
          <w:p w14:paraId="53376624"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78.014</w:t>
            </w:r>
          </w:p>
        </w:tc>
        <w:tc>
          <w:tcPr>
            <w:tcW w:w="634" w:type="dxa"/>
            <w:tcBorders>
              <w:top w:val="nil"/>
              <w:left w:val="single" w:sz="4" w:space="0" w:color="000000"/>
              <w:bottom w:val="nil"/>
              <w:right w:val="single" w:sz="4" w:space="0" w:color="000000"/>
            </w:tcBorders>
          </w:tcPr>
          <w:p w14:paraId="0F564A26"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11,29%</w:t>
            </w:r>
          </w:p>
        </w:tc>
      </w:tr>
      <w:tr w:rsidR="007E53B3" w:rsidRPr="00F50E27" w14:paraId="56284A1F" w14:textId="77777777" w:rsidTr="007E53B3">
        <w:trPr>
          <w:trHeight w:val="281"/>
        </w:trPr>
        <w:tc>
          <w:tcPr>
            <w:tcW w:w="299" w:type="dxa"/>
            <w:tcBorders>
              <w:top w:val="nil"/>
              <w:left w:val="single" w:sz="4" w:space="0" w:color="000000"/>
              <w:bottom w:val="nil"/>
              <w:right w:val="single" w:sz="4" w:space="0" w:color="000000"/>
            </w:tcBorders>
          </w:tcPr>
          <w:p w14:paraId="2188226F" w14:textId="77777777" w:rsidR="007E53B3" w:rsidRPr="00F50E27" w:rsidRDefault="007E53B3" w:rsidP="005E573E">
            <w:pPr>
              <w:ind w:left="87"/>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547" w:type="dxa"/>
            <w:tcBorders>
              <w:top w:val="nil"/>
              <w:left w:val="single" w:sz="4" w:space="0" w:color="000000"/>
              <w:bottom w:val="nil"/>
              <w:right w:val="single" w:sz="4" w:space="0" w:color="000000"/>
            </w:tcBorders>
          </w:tcPr>
          <w:p w14:paraId="7E9DBCAF" w14:textId="77777777" w:rsidR="007E53B3" w:rsidRPr="00F50E27" w:rsidRDefault="007E53B3" w:rsidP="005E573E">
            <w:pPr>
              <w:ind w:right="17"/>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045C86E8"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AMPELGADING</w:t>
            </w:r>
          </w:p>
        </w:tc>
        <w:tc>
          <w:tcPr>
            <w:tcW w:w="629" w:type="dxa"/>
            <w:tcBorders>
              <w:top w:val="nil"/>
              <w:left w:val="single" w:sz="4" w:space="0" w:color="000000"/>
              <w:bottom w:val="nil"/>
              <w:right w:val="single" w:sz="4" w:space="0" w:color="000000"/>
            </w:tcBorders>
          </w:tcPr>
          <w:p w14:paraId="6CB0132C"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23.498</w:t>
            </w:r>
          </w:p>
        </w:tc>
        <w:tc>
          <w:tcPr>
            <w:tcW w:w="833" w:type="dxa"/>
            <w:tcBorders>
              <w:top w:val="nil"/>
              <w:left w:val="single" w:sz="4" w:space="0" w:color="000000"/>
              <w:bottom w:val="nil"/>
              <w:right w:val="single" w:sz="4" w:space="0" w:color="000000"/>
            </w:tcBorders>
          </w:tcPr>
          <w:p w14:paraId="39DC7539"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23.347</w:t>
            </w:r>
          </w:p>
        </w:tc>
        <w:tc>
          <w:tcPr>
            <w:tcW w:w="834" w:type="dxa"/>
            <w:tcBorders>
              <w:top w:val="nil"/>
              <w:left w:val="single" w:sz="4" w:space="0" w:color="000000"/>
              <w:bottom w:val="nil"/>
              <w:right w:val="single" w:sz="4" w:space="0" w:color="000000"/>
            </w:tcBorders>
          </w:tcPr>
          <w:p w14:paraId="5989D775"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46.845</w:t>
            </w:r>
          </w:p>
        </w:tc>
        <w:tc>
          <w:tcPr>
            <w:tcW w:w="631" w:type="dxa"/>
            <w:tcBorders>
              <w:top w:val="nil"/>
              <w:left w:val="single" w:sz="4" w:space="0" w:color="000000"/>
              <w:bottom w:val="nil"/>
              <w:right w:val="single" w:sz="4" w:space="0" w:color="000000"/>
            </w:tcBorders>
          </w:tcPr>
          <w:p w14:paraId="181B95D9"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17.505</w:t>
            </w:r>
          </w:p>
        </w:tc>
        <w:tc>
          <w:tcPr>
            <w:tcW w:w="631" w:type="dxa"/>
            <w:tcBorders>
              <w:top w:val="nil"/>
              <w:left w:val="single" w:sz="4" w:space="0" w:color="000000"/>
              <w:bottom w:val="nil"/>
              <w:right w:val="single" w:sz="4" w:space="0" w:color="000000"/>
            </w:tcBorders>
          </w:tcPr>
          <w:p w14:paraId="75506059"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17.400</w:t>
            </w:r>
          </w:p>
        </w:tc>
        <w:tc>
          <w:tcPr>
            <w:tcW w:w="833" w:type="dxa"/>
            <w:tcBorders>
              <w:top w:val="nil"/>
              <w:left w:val="single" w:sz="4" w:space="0" w:color="000000"/>
              <w:bottom w:val="nil"/>
              <w:right w:val="single" w:sz="4" w:space="0" w:color="000000"/>
            </w:tcBorders>
          </w:tcPr>
          <w:p w14:paraId="278D3137"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34.905</w:t>
            </w:r>
          </w:p>
        </w:tc>
        <w:tc>
          <w:tcPr>
            <w:tcW w:w="633" w:type="dxa"/>
            <w:tcBorders>
              <w:top w:val="nil"/>
              <w:left w:val="single" w:sz="4" w:space="0" w:color="000000"/>
              <w:bottom w:val="nil"/>
              <w:right w:val="single" w:sz="4" w:space="0" w:color="000000"/>
            </w:tcBorders>
          </w:tcPr>
          <w:p w14:paraId="6EA5E09F"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74,50%</w:t>
            </w:r>
          </w:p>
        </w:tc>
        <w:tc>
          <w:tcPr>
            <w:tcW w:w="633" w:type="dxa"/>
            <w:tcBorders>
              <w:top w:val="nil"/>
              <w:left w:val="single" w:sz="4" w:space="0" w:color="000000"/>
              <w:bottom w:val="nil"/>
              <w:right w:val="single" w:sz="4" w:space="0" w:color="000000"/>
            </w:tcBorders>
          </w:tcPr>
          <w:p w14:paraId="6CA72533"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74,53%</w:t>
            </w:r>
          </w:p>
        </w:tc>
        <w:tc>
          <w:tcPr>
            <w:tcW w:w="633" w:type="dxa"/>
            <w:tcBorders>
              <w:top w:val="nil"/>
              <w:left w:val="single" w:sz="4" w:space="0" w:color="000000"/>
              <w:bottom w:val="nil"/>
              <w:right w:val="single" w:sz="4" w:space="0" w:color="000000"/>
            </w:tcBorders>
          </w:tcPr>
          <w:p w14:paraId="634B1607"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74,51%</w:t>
            </w:r>
          </w:p>
        </w:tc>
        <w:tc>
          <w:tcPr>
            <w:tcW w:w="833" w:type="dxa"/>
            <w:tcBorders>
              <w:top w:val="nil"/>
              <w:left w:val="single" w:sz="4" w:space="0" w:color="000000"/>
              <w:bottom w:val="nil"/>
              <w:right w:val="single" w:sz="4" w:space="0" w:color="000000"/>
            </w:tcBorders>
          </w:tcPr>
          <w:p w14:paraId="5298F82A"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29.851</w:t>
            </w:r>
          </w:p>
        </w:tc>
        <w:tc>
          <w:tcPr>
            <w:tcW w:w="631" w:type="dxa"/>
            <w:tcBorders>
              <w:top w:val="nil"/>
              <w:left w:val="single" w:sz="4" w:space="0" w:color="000000"/>
              <w:bottom w:val="nil"/>
              <w:right w:val="single" w:sz="4" w:space="0" w:color="000000"/>
            </w:tcBorders>
          </w:tcPr>
          <w:p w14:paraId="51753321"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5.054</w:t>
            </w:r>
          </w:p>
        </w:tc>
        <w:tc>
          <w:tcPr>
            <w:tcW w:w="833" w:type="dxa"/>
            <w:tcBorders>
              <w:top w:val="nil"/>
              <w:left w:val="single" w:sz="4" w:space="0" w:color="000000"/>
              <w:bottom w:val="nil"/>
              <w:right w:val="single" w:sz="4" w:space="0" w:color="000000"/>
            </w:tcBorders>
          </w:tcPr>
          <w:p w14:paraId="18376AF5"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34.905</w:t>
            </w:r>
          </w:p>
        </w:tc>
        <w:tc>
          <w:tcPr>
            <w:tcW w:w="634" w:type="dxa"/>
            <w:tcBorders>
              <w:top w:val="nil"/>
              <w:left w:val="single" w:sz="4" w:space="0" w:color="000000"/>
              <w:bottom w:val="nil"/>
              <w:right w:val="single" w:sz="4" w:space="0" w:color="000000"/>
            </w:tcBorders>
          </w:tcPr>
          <w:p w14:paraId="210EF70C"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14,48%</w:t>
            </w:r>
          </w:p>
        </w:tc>
      </w:tr>
      <w:tr w:rsidR="007E53B3" w:rsidRPr="00F50E27" w14:paraId="3F5711E0" w14:textId="77777777" w:rsidTr="007E53B3">
        <w:trPr>
          <w:trHeight w:val="281"/>
        </w:trPr>
        <w:tc>
          <w:tcPr>
            <w:tcW w:w="299" w:type="dxa"/>
            <w:tcBorders>
              <w:top w:val="nil"/>
              <w:left w:val="single" w:sz="4" w:space="0" w:color="000000"/>
              <w:bottom w:val="nil"/>
              <w:right w:val="single" w:sz="4" w:space="0" w:color="000000"/>
            </w:tcBorders>
          </w:tcPr>
          <w:p w14:paraId="62B05B08" w14:textId="77777777" w:rsidR="007E53B3" w:rsidRPr="00F50E27" w:rsidRDefault="007E53B3" w:rsidP="005E573E">
            <w:pPr>
              <w:ind w:left="87"/>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7</w:t>
            </w:r>
          </w:p>
        </w:tc>
        <w:tc>
          <w:tcPr>
            <w:tcW w:w="547" w:type="dxa"/>
            <w:tcBorders>
              <w:top w:val="nil"/>
              <w:left w:val="single" w:sz="4" w:space="0" w:color="000000"/>
              <w:bottom w:val="nil"/>
              <w:right w:val="single" w:sz="4" w:space="0" w:color="000000"/>
            </w:tcBorders>
          </w:tcPr>
          <w:p w14:paraId="22A11E98" w14:textId="77777777" w:rsidR="007E53B3" w:rsidRPr="00F50E27" w:rsidRDefault="007E53B3" w:rsidP="005E573E">
            <w:pPr>
              <w:ind w:right="17"/>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1A1F7B26"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PONCOKUSUMO</w:t>
            </w:r>
          </w:p>
        </w:tc>
        <w:tc>
          <w:tcPr>
            <w:tcW w:w="629" w:type="dxa"/>
            <w:tcBorders>
              <w:top w:val="nil"/>
              <w:left w:val="single" w:sz="4" w:space="0" w:color="000000"/>
              <w:bottom w:val="nil"/>
              <w:right w:val="single" w:sz="4" w:space="0" w:color="000000"/>
            </w:tcBorders>
          </w:tcPr>
          <w:p w14:paraId="44C410AF"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38.832</w:t>
            </w:r>
          </w:p>
        </w:tc>
        <w:tc>
          <w:tcPr>
            <w:tcW w:w="833" w:type="dxa"/>
            <w:tcBorders>
              <w:top w:val="nil"/>
              <w:left w:val="single" w:sz="4" w:space="0" w:color="000000"/>
              <w:bottom w:val="nil"/>
              <w:right w:val="single" w:sz="4" w:space="0" w:color="000000"/>
            </w:tcBorders>
          </w:tcPr>
          <w:p w14:paraId="30C0E609"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38.015</w:t>
            </w:r>
          </w:p>
        </w:tc>
        <w:tc>
          <w:tcPr>
            <w:tcW w:w="834" w:type="dxa"/>
            <w:tcBorders>
              <w:top w:val="nil"/>
              <w:left w:val="single" w:sz="4" w:space="0" w:color="000000"/>
              <w:bottom w:val="nil"/>
              <w:right w:val="single" w:sz="4" w:space="0" w:color="000000"/>
            </w:tcBorders>
          </w:tcPr>
          <w:p w14:paraId="7345C6A7"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76.847</w:t>
            </w:r>
          </w:p>
        </w:tc>
        <w:tc>
          <w:tcPr>
            <w:tcW w:w="631" w:type="dxa"/>
            <w:tcBorders>
              <w:top w:val="nil"/>
              <w:left w:val="single" w:sz="4" w:space="0" w:color="000000"/>
              <w:bottom w:val="nil"/>
              <w:right w:val="single" w:sz="4" w:space="0" w:color="000000"/>
            </w:tcBorders>
          </w:tcPr>
          <w:p w14:paraId="56E2D746"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30.908</w:t>
            </w:r>
          </w:p>
        </w:tc>
        <w:tc>
          <w:tcPr>
            <w:tcW w:w="631" w:type="dxa"/>
            <w:tcBorders>
              <w:top w:val="nil"/>
              <w:left w:val="single" w:sz="4" w:space="0" w:color="000000"/>
              <w:bottom w:val="nil"/>
              <w:right w:val="single" w:sz="4" w:space="0" w:color="000000"/>
            </w:tcBorders>
          </w:tcPr>
          <w:p w14:paraId="576973C4"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31.166</w:t>
            </w:r>
          </w:p>
        </w:tc>
        <w:tc>
          <w:tcPr>
            <w:tcW w:w="833" w:type="dxa"/>
            <w:tcBorders>
              <w:top w:val="nil"/>
              <w:left w:val="single" w:sz="4" w:space="0" w:color="000000"/>
              <w:bottom w:val="nil"/>
              <w:right w:val="single" w:sz="4" w:space="0" w:color="000000"/>
            </w:tcBorders>
          </w:tcPr>
          <w:p w14:paraId="038B1028"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62.074</w:t>
            </w:r>
          </w:p>
        </w:tc>
        <w:tc>
          <w:tcPr>
            <w:tcW w:w="633" w:type="dxa"/>
            <w:tcBorders>
              <w:top w:val="nil"/>
              <w:left w:val="single" w:sz="4" w:space="0" w:color="000000"/>
              <w:bottom w:val="nil"/>
              <w:right w:val="single" w:sz="4" w:space="0" w:color="000000"/>
            </w:tcBorders>
          </w:tcPr>
          <w:p w14:paraId="08F77BDE" w14:textId="77777777" w:rsidR="007E53B3" w:rsidRPr="00717632" w:rsidRDefault="007E53B3" w:rsidP="005E573E">
            <w:pPr>
              <w:ind w:right="22"/>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79,59%</w:t>
            </w:r>
          </w:p>
        </w:tc>
        <w:tc>
          <w:tcPr>
            <w:tcW w:w="633" w:type="dxa"/>
            <w:tcBorders>
              <w:top w:val="nil"/>
              <w:left w:val="single" w:sz="4" w:space="0" w:color="000000"/>
              <w:bottom w:val="nil"/>
              <w:right w:val="single" w:sz="4" w:space="0" w:color="000000"/>
            </w:tcBorders>
          </w:tcPr>
          <w:p w14:paraId="1957A301"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81,98%</w:t>
            </w:r>
          </w:p>
        </w:tc>
        <w:tc>
          <w:tcPr>
            <w:tcW w:w="633" w:type="dxa"/>
            <w:tcBorders>
              <w:top w:val="nil"/>
              <w:left w:val="single" w:sz="4" w:space="0" w:color="000000"/>
              <w:bottom w:val="nil"/>
              <w:right w:val="single" w:sz="4" w:space="0" w:color="000000"/>
            </w:tcBorders>
          </w:tcPr>
          <w:p w14:paraId="52152F69"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80,78%</w:t>
            </w:r>
          </w:p>
        </w:tc>
        <w:tc>
          <w:tcPr>
            <w:tcW w:w="833" w:type="dxa"/>
            <w:tcBorders>
              <w:top w:val="nil"/>
              <w:left w:val="single" w:sz="4" w:space="0" w:color="000000"/>
              <w:bottom w:val="nil"/>
              <w:right w:val="single" w:sz="4" w:space="0" w:color="000000"/>
            </w:tcBorders>
          </w:tcPr>
          <w:p w14:paraId="11C8A504"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52.641</w:t>
            </w:r>
          </w:p>
        </w:tc>
        <w:tc>
          <w:tcPr>
            <w:tcW w:w="631" w:type="dxa"/>
            <w:tcBorders>
              <w:top w:val="nil"/>
              <w:left w:val="single" w:sz="4" w:space="0" w:color="000000"/>
              <w:bottom w:val="nil"/>
              <w:right w:val="single" w:sz="4" w:space="0" w:color="000000"/>
            </w:tcBorders>
          </w:tcPr>
          <w:p w14:paraId="596F4412"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9.433</w:t>
            </w:r>
          </w:p>
        </w:tc>
        <w:tc>
          <w:tcPr>
            <w:tcW w:w="833" w:type="dxa"/>
            <w:tcBorders>
              <w:top w:val="nil"/>
              <w:left w:val="single" w:sz="4" w:space="0" w:color="000000"/>
              <w:bottom w:val="nil"/>
              <w:right w:val="single" w:sz="4" w:space="0" w:color="000000"/>
            </w:tcBorders>
          </w:tcPr>
          <w:p w14:paraId="1C935A88"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62.074</w:t>
            </w:r>
          </w:p>
        </w:tc>
        <w:tc>
          <w:tcPr>
            <w:tcW w:w="634" w:type="dxa"/>
            <w:tcBorders>
              <w:top w:val="nil"/>
              <w:left w:val="single" w:sz="4" w:space="0" w:color="000000"/>
              <w:bottom w:val="nil"/>
              <w:right w:val="single" w:sz="4" w:space="0" w:color="000000"/>
            </w:tcBorders>
          </w:tcPr>
          <w:p w14:paraId="5C04CDC6"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15,20%</w:t>
            </w:r>
          </w:p>
        </w:tc>
      </w:tr>
      <w:tr w:rsidR="007E53B3" w:rsidRPr="00F50E27" w14:paraId="6E6C2629" w14:textId="77777777" w:rsidTr="007E53B3">
        <w:trPr>
          <w:trHeight w:val="281"/>
        </w:trPr>
        <w:tc>
          <w:tcPr>
            <w:tcW w:w="299" w:type="dxa"/>
            <w:tcBorders>
              <w:top w:val="nil"/>
              <w:left w:val="single" w:sz="4" w:space="0" w:color="000000"/>
              <w:bottom w:val="nil"/>
              <w:right w:val="single" w:sz="4" w:space="0" w:color="000000"/>
            </w:tcBorders>
          </w:tcPr>
          <w:p w14:paraId="0A559C44" w14:textId="77777777" w:rsidR="007E53B3" w:rsidRPr="00F50E27" w:rsidRDefault="007E53B3" w:rsidP="005E573E">
            <w:pPr>
              <w:ind w:left="87"/>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8</w:t>
            </w:r>
          </w:p>
        </w:tc>
        <w:tc>
          <w:tcPr>
            <w:tcW w:w="547" w:type="dxa"/>
            <w:tcBorders>
              <w:top w:val="nil"/>
              <w:left w:val="single" w:sz="4" w:space="0" w:color="000000"/>
              <w:bottom w:val="nil"/>
              <w:right w:val="single" w:sz="4" w:space="0" w:color="000000"/>
            </w:tcBorders>
          </w:tcPr>
          <w:p w14:paraId="115880AC" w14:textId="77777777" w:rsidR="007E53B3" w:rsidRPr="00F50E27" w:rsidRDefault="007E53B3" w:rsidP="005E573E">
            <w:pPr>
              <w:ind w:right="17"/>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0B4D0128"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WAJAK</w:t>
            </w:r>
          </w:p>
        </w:tc>
        <w:tc>
          <w:tcPr>
            <w:tcW w:w="629" w:type="dxa"/>
            <w:tcBorders>
              <w:top w:val="nil"/>
              <w:left w:val="single" w:sz="4" w:space="0" w:color="000000"/>
              <w:bottom w:val="nil"/>
              <w:right w:val="single" w:sz="4" w:space="0" w:color="000000"/>
            </w:tcBorders>
          </w:tcPr>
          <w:p w14:paraId="243217A0"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32.937</w:t>
            </w:r>
          </w:p>
        </w:tc>
        <w:tc>
          <w:tcPr>
            <w:tcW w:w="833" w:type="dxa"/>
            <w:tcBorders>
              <w:top w:val="nil"/>
              <w:left w:val="single" w:sz="4" w:space="0" w:color="000000"/>
              <w:bottom w:val="nil"/>
              <w:right w:val="single" w:sz="4" w:space="0" w:color="000000"/>
            </w:tcBorders>
          </w:tcPr>
          <w:p w14:paraId="30C12287"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33.070</w:t>
            </w:r>
          </w:p>
        </w:tc>
        <w:tc>
          <w:tcPr>
            <w:tcW w:w="834" w:type="dxa"/>
            <w:tcBorders>
              <w:top w:val="nil"/>
              <w:left w:val="single" w:sz="4" w:space="0" w:color="000000"/>
              <w:bottom w:val="nil"/>
              <w:right w:val="single" w:sz="4" w:space="0" w:color="000000"/>
            </w:tcBorders>
          </w:tcPr>
          <w:p w14:paraId="7C5660DE"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66.007</w:t>
            </w:r>
          </w:p>
        </w:tc>
        <w:tc>
          <w:tcPr>
            <w:tcW w:w="631" w:type="dxa"/>
            <w:tcBorders>
              <w:top w:val="nil"/>
              <w:left w:val="single" w:sz="4" w:space="0" w:color="000000"/>
              <w:bottom w:val="nil"/>
              <w:right w:val="single" w:sz="4" w:space="0" w:color="000000"/>
            </w:tcBorders>
          </w:tcPr>
          <w:p w14:paraId="18CF1DF6"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26.010</w:t>
            </w:r>
          </w:p>
        </w:tc>
        <w:tc>
          <w:tcPr>
            <w:tcW w:w="631" w:type="dxa"/>
            <w:tcBorders>
              <w:top w:val="nil"/>
              <w:left w:val="single" w:sz="4" w:space="0" w:color="000000"/>
              <w:bottom w:val="nil"/>
              <w:right w:val="single" w:sz="4" w:space="0" w:color="000000"/>
            </w:tcBorders>
          </w:tcPr>
          <w:p w14:paraId="5CBD1CD7"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27.087</w:t>
            </w:r>
          </w:p>
        </w:tc>
        <w:tc>
          <w:tcPr>
            <w:tcW w:w="833" w:type="dxa"/>
            <w:tcBorders>
              <w:top w:val="nil"/>
              <w:left w:val="single" w:sz="4" w:space="0" w:color="000000"/>
              <w:bottom w:val="nil"/>
              <w:right w:val="single" w:sz="4" w:space="0" w:color="000000"/>
            </w:tcBorders>
          </w:tcPr>
          <w:p w14:paraId="5E083FF7"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53.097</w:t>
            </w:r>
          </w:p>
        </w:tc>
        <w:tc>
          <w:tcPr>
            <w:tcW w:w="633" w:type="dxa"/>
            <w:tcBorders>
              <w:top w:val="nil"/>
              <w:left w:val="single" w:sz="4" w:space="0" w:color="000000"/>
              <w:bottom w:val="nil"/>
              <w:right w:val="single" w:sz="4" w:space="0" w:color="000000"/>
            </w:tcBorders>
          </w:tcPr>
          <w:p w14:paraId="7D8ADB17"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78,97%</w:t>
            </w:r>
          </w:p>
        </w:tc>
        <w:tc>
          <w:tcPr>
            <w:tcW w:w="633" w:type="dxa"/>
            <w:tcBorders>
              <w:top w:val="nil"/>
              <w:left w:val="single" w:sz="4" w:space="0" w:color="000000"/>
              <w:bottom w:val="nil"/>
              <w:right w:val="single" w:sz="4" w:space="0" w:color="000000"/>
            </w:tcBorders>
          </w:tcPr>
          <w:p w14:paraId="530404EE"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81,91%</w:t>
            </w:r>
          </w:p>
        </w:tc>
        <w:tc>
          <w:tcPr>
            <w:tcW w:w="633" w:type="dxa"/>
            <w:tcBorders>
              <w:top w:val="nil"/>
              <w:left w:val="single" w:sz="4" w:space="0" w:color="000000"/>
              <w:bottom w:val="nil"/>
              <w:right w:val="single" w:sz="4" w:space="0" w:color="000000"/>
            </w:tcBorders>
          </w:tcPr>
          <w:p w14:paraId="5C3DF6CD"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80,44%</w:t>
            </w:r>
          </w:p>
        </w:tc>
        <w:tc>
          <w:tcPr>
            <w:tcW w:w="833" w:type="dxa"/>
            <w:tcBorders>
              <w:top w:val="nil"/>
              <w:left w:val="single" w:sz="4" w:space="0" w:color="000000"/>
              <w:bottom w:val="nil"/>
              <w:right w:val="single" w:sz="4" w:space="0" w:color="000000"/>
            </w:tcBorders>
          </w:tcPr>
          <w:p w14:paraId="5031F63B"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47.618</w:t>
            </w:r>
          </w:p>
        </w:tc>
        <w:tc>
          <w:tcPr>
            <w:tcW w:w="631" w:type="dxa"/>
            <w:tcBorders>
              <w:top w:val="nil"/>
              <w:left w:val="single" w:sz="4" w:space="0" w:color="000000"/>
              <w:bottom w:val="nil"/>
              <w:right w:val="single" w:sz="4" w:space="0" w:color="000000"/>
            </w:tcBorders>
          </w:tcPr>
          <w:p w14:paraId="27C01485"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5.479</w:t>
            </w:r>
          </w:p>
        </w:tc>
        <w:tc>
          <w:tcPr>
            <w:tcW w:w="833" w:type="dxa"/>
            <w:tcBorders>
              <w:top w:val="nil"/>
              <w:left w:val="single" w:sz="4" w:space="0" w:color="000000"/>
              <w:bottom w:val="nil"/>
              <w:right w:val="single" w:sz="4" w:space="0" w:color="000000"/>
            </w:tcBorders>
          </w:tcPr>
          <w:p w14:paraId="0EDFF90D"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53.097</w:t>
            </w:r>
          </w:p>
        </w:tc>
        <w:tc>
          <w:tcPr>
            <w:tcW w:w="634" w:type="dxa"/>
            <w:tcBorders>
              <w:top w:val="nil"/>
              <w:left w:val="single" w:sz="4" w:space="0" w:color="000000"/>
              <w:bottom w:val="nil"/>
              <w:right w:val="single" w:sz="4" w:space="0" w:color="000000"/>
            </w:tcBorders>
          </w:tcPr>
          <w:p w14:paraId="41622D2E"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10,32%</w:t>
            </w:r>
          </w:p>
        </w:tc>
      </w:tr>
      <w:tr w:rsidR="007E53B3" w:rsidRPr="00F50E27" w14:paraId="4DE35767" w14:textId="77777777" w:rsidTr="007E53B3">
        <w:trPr>
          <w:trHeight w:val="281"/>
        </w:trPr>
        <w:tc>
          <w:tcPr>
            <w:tcW w:w="299" w:type="dxa"/>
            <w:tcBorders>
              <w:top w:val="nil"/>
              <w:left w:val="single" w:sz="4" w:space="0" w:color="000000"/>
              <w:bottom w:val="nil"/>
              <w:right w:val="single" w:sz="4" w:space="0" w:color="000000"/>
            </w:tcBorders>
          </w:tcPr>
          <w:p w14:paraId="4600D4AD" w14:textId="77777777" w:rsidR="007E53B3" w:rsidRPr="00F50E27" w:rsidRDefault="007E53B3" w:rsidP="005E573E">
            <w:pPr>
              <w:ind w:left="87"/>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9</w:t>
            </w:r>
          </w:p>
        </w:tc>
        <w:tc>
          <w:tcPr>
            <w:tcW w:w="547" w:type="dxa"/>
            <w:tcBorders>
              <w:top w:val="nil"/>
              <w:left w:val="single" w:sz="4" w:space="0" w:color="000000"/>
              <w:bottom w:val="nil"/>
              <w:right w:val="single" w:sz="4" w:space="0" w:color="000000"/>
            </w:tcBorders>
          </w:tcPr>
          <w:p w14:paraId="28EBCC56" w14:textId="77777777" w:rsidR="007E53B3" w:rsidRPr="00F50E27" w:rsidRDefault="007E53B3" w:rsidP="005E573E">
            <w:pPr>
              <w:ind w:right="17"/>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790AD0C3"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TUREN</w:t>
            </w:r>
          </w:p>
        </w:tc>
        <w:tc>
          <w:tcPr>
            <w:tcW w:w="629" w:type="dxa"/>
            <w:tcBorders>
              <w:top w:val="nil"/>
              <w:left w:val="single" w:sz="4" w:space="0" w:color="000000"/>
              <w:bottom w:val="nil"/>
              <w:right w:val="single" w:sz="4" w:space="0" w:color="000000"/>
            </w:tcBorders>
          </w:tcPr>
          <w:p w14:paraId="2EF7BAA8"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45.600</w:t>
            </w:r>
          </w:p>
        </w:tc>
        <w:tc>
          <w:tcPr>
            <w:tcW w:w="833" w:type="dxa"/>
            <w:tcBorders>
              <w:top w:val="nil"/>
              <w:left w:val="single" w:sz="4" w:space="0" w:color="000000"/>
              <w:bottom w:val="nil"/>
              <w:right w:val="single" w:sz="4" w:space="0" w:color="000000"/>
            </w:tcBorders>
          </w:tcPr>
          <w:p w14:paraId="70C09592"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45.494</w:t>
            </w:r>
          </w:p>
        </w:tc>
        <w:tc>
          <w:tcPr>
            <w:tcW w:w="834" w:type="dxa"/>
            <w:tcBorders>
              <w:top w:val="nil"/>
              <w:left w:val="single" w:sz="4" w:space="0" w:color="000000"/>
              <w:bottom w:val="nil"/>
              <w:right w:val="single" w:sz="4" w:space="0" w:color="000000"/>
            </w:tcBorders>
          </w:tcPr>
          <w:p w14:paraId="2736FA60"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91.094</w:t>
            </w:r>
          </w:p>
        </w:tc>
        <w:tc>
          <w:tcPr>
            <w:tcW w:w="631" w:type="dxa"/>
            <w:tcBorders>
              <w:top w:val="nil"/>
              <w:left w:val="single" w:sz="4" w:space="0" w:color="000000"/>
              <w:bottom w:val="nil"/>
              <w:right w:val="single" w:sz="4" w:space="0" w:color="000000"/>
            </w:tcBorders>
          </w:tcPr>
          <w:p w14:paraId="033003EE"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36.086</w:t>
            </w:r>
          </w:p>
        </w:tc>
        <w:tc>
          <w:tcPr>
            <w:tcW w:w="631" w:type="dxa"/>
            <w:tcBorders>
              <w:top w:val="nil"/>
              <w:left w:val="single" w:sz="4" w:space="0" w:color="000000"/>
              <w:bottom w:val="nil"/>
              <w:right w:val="single" w:sz="4" w:space="0" w:color="000000"/>
            </w:tcBorders>
          </w:tcPr>
          <w:p w14:paraId="641366C6"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37.459</w:t>
            </w:r>
          </w:p>
        </w:tc>
        <w:tc>
          <w:tcPr>
            <w:tcW w:w="833" w:type="dxa"/>
            <w:tcBorders>
              <w:top w:val="nil"/>
              <w:left w:val="single" w:sz="4" w:space="0" w:color="000000"/>
              <w:bottom w:val="nil"/>
              <w:right w:val="single" w:sz="4" w:space="0" w:color="000000"/>
            </w:tcBorders>
          </w:tcPr>
          <w:p w14:paraId="575AA54E"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73.545</w:t>
            </w:r>
          </w:p>
        </w:tc>
        <w:tc>
          <w:tcPr>
            <w:tcW w:w="633" w:type="dxa"/>
            <w:tcBorders>
              <w:top w:val="nil"/>
              <w:left w:val="single" w:sz="4" w:space="0" w:color="000000"/>
              <w:bottom w:val="nil"/>
              <w:right w:val="single" w:sz="4" w:space="0" w:color="000000"/>
            </w:tcBorders>
          </w:tcPr>
          <w:p w14:paraId="4B8476FB"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79,14%</w:t>
            </w:r>
          </w:p>
        </w:tc>
        <w:tc>
          <w:tcPr>
            <w:tcW w:w="633" w:type="dxa"/>
            <w:tcBorders>
              <w:top w:val="nil"/>
              <w:left w:val="single" w:sz="4" w:space="0" w:color="000000"/>
              <w:bottom w:val="nil"/>
              <w:right w:val="single" w:sz="4" w:space="0" w:color="000000"/>
            </w:tcBorders>
          </w:tcPr>
          <w:p w14:paraId="33D54643"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82,34%</w:t>
            </w:r>
          </w:p>
        </w:tc>
        <w:tc>
          <w:tcPr>
            <w:tcW w:w="633" w:type="dxa"/>
            <w:tcBorders>
              <w:top w:val="nil"/>
              <w:left w:val="single" w:sz="4" w:space="0" w:color="000000"/>
              <w:bottom w:val="nil"/>
              <w:right w:val="single" w:sz="4" w:space="0" w:color="000000"/>
            </w:tcBorders>
          </w:tcPr>
          <w:p w14:paraId="17F55255"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80,74%</w:t>
            </w:r>
          </w:p>
        </w:tc>
        <w:tc>
          <w:tcPr>
            <w:tcW w:w="833" w:type="dxa"/>
            <w:tcBorders>
              <w:top w:val="nil"/>
              <w:left w:val="single" w:sz="4" w:space="0" w:color="000000"/>
              <w:bottom w:val="nil"/>
              <w:right w:val="single" w:sz="4" w:space="0" w:color="000000"/>
            </w:tcBorders>
          </w:tcPr>
          <w:p w14:paraId="39644020"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65.781</w:t>
            </w:r>
          </w:p>
        </w:tc>
        <w:tc>
          <w:tcPr>
            <w:tcW w:w="631" w:type="dxa"/>
            <w:tcBorders>
              <w:top w:val="nil"/>
              <w:left w:val="single" w:sz="4" w:space="0" w:color="000000"/>
              <w:bottom w:val="nil"/>
              <w:right w:val="single" w:sz="4" w:space="0" w:color="000000"/>
            </w:tcBorders>
          </w:tcPr>
          <w:p w14:paraId="55FCDCC5"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7.764</w:t>
            </w:r>
          </w:p>
        </w:tc>
        <w:tc>
          <w:tcPr>
            <w:tcW w:w="833" w:type="dxa"/>
            <w:tcBorders>
              <w:top w:val="nil"/>
              <w:left w:val="single" w:sz="4" w:space="0" w:color="000000"/>
              <w:bottom w:val="nil"/>
              <w:right w:val="single" w:sz="4" w:space="0" w:color="000000"/>
            </w:tcBorders>
          </w:tcPr>
          <w:p w14:paraId="60AE66E7"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73.545</w:t>
            </w:r>
          </w:p>
        </w:tc>
        <w:tc>
          <w:tcPr>
            <w:tcW w:w="634" w:type="dxa"/>
            <w:tcBorders>
              <w:top w:val="nil"/>
              <w:left w:val="single" w:sz="4" w:space="0" w:color="000000"/>
              <w:bottom w:val="nil"/>
              <w:right w:val="single" w:sz="4" w:space="0" w:color="000000"/>
            </w:tcBorders>
          </w:tcPr>
          <w:p w14:paraId="1DAE96FE"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10,56%</w:t>
            </w:r>
          </w:p>
        </w:tc>
      </w:tr>
      <w:tr w:rsidR="007E53B3" w:rsidRPr="00F50E27" w14:paraId="36EFB4FB" w14:textId="77777777" w:rsidTr="007E53B3">
        <w:trPr>
          <w:trHeight w:val="281"/>
        </w:trPr>
        <w:tc>
          <w:tcPr>
            <w:tcW w:w="299" w:type="dxa"/>
            <w:tcBorders>
              <w:top w:val="nil"/>
              <w:left w:val="single" w:sz="4" w:space="0" w:color="000000"/>
              <w:bottom w:val="nil"/>
              <w:right w:val="single" w:sz="4" w:space="0" w:color="000000"/>
            </w:tcBorders>
          </w:tcPr>
          <w:p w14:paraId="259CEF0C" w14:textId="77777777" w:rsidR="007E53B3" w:rsidRPr="00F50E27" w:rsidRDefault="007E53B3" w:rsidP="005E573E">
            <w:pPr>
              <w:ind w:left="53"/>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10</w:t>
            </w:r>
          </w:p>
        </w:tc>
        <w:tc>
          <w:tcPr>
            <w:tcW w:w="547" w:type="dxa"/>
            <w:tcBorders>
              <w:top w:val="nil"/>
              <w:left w:val="single" w:sz="4" w:space="0" w:color="000000"/>
              <w:bottom w:val="nil"/>
              <w:right w:val="single" w:sz="4" w:space="0" w:color="000000"/>
            </w:tcBorders>
          </w:tcPr>
          <w:p w14:paraId="108B7707" w14:textId="77777777" w:rsidR="007E53B3" w:rsidRPr="00F50E27" w:rsidRDefault="007E53B3" w:rsidP="005E573E">
            <w:pPr>
              <w:ind w:right="18"/>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51620EF3"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GONDANGLEGI</w:t>
            </w:r>
          </w:p>
        </w:tc>
        <w:tc>
          <w:tcPr>
            <w:tcW w:w="629" w:type="dxa"/>
            <w:tcBorders>
              <w:top w:val="nil"/>
              <w:left w:val="single" w:sz="4" w:space="0" w:color="000000"/>
              <w:bottom w:val="nil"/>
              <w:right w:val="single" w:sz="4" w:space="0" w:color="000000"/>
            </w:tcBorders>
          </w:tcPr>
          <w:p w14:paraId="39E45E17"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31.625</w:t>
            </w:r>
          </w:p>
        </w:tc>
        <w:tc>
          <w:tcPr>
            <w:tcW w:w="833" w:type="dxa"/>
            <w:tcBorders>
              <w:top w:val="nil"/>
              <w:left w:val="single" w:sz="4" w:space="0" w:color="000000"/>
              <w:bottom w:val="nil"/>
              <w:right w:val="single" w:sz="4" w:space="0" w:color="000000"/>
            </w:tcBorders>
          </w:tcPr>
          <w:p w14:paraId="08FA5BB8"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32.621</w:t>
            </w:r>
          </w:p>
        </w:tc>
        <w:tc>
          <w:tcPr>
            <w:tcW w:w="834" w:type="dxa"/>
            <w:tcBorders>
              <w:top w:val="nil"/>
              <w:left w:val="single" w:sz="4" w:space="0" w:color="000000"/>
              <w:bottom w:val="nil"/>
              <w:right w:val="single" w:sz="4" w:space="0" w:color="000000"/>
            </w:tcBorders>
          </w:tcPr>
          <w:p w14:paraId="079D60A3"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64.246</w:t>
            </w:r>
          </w:p>
        </w:tc>
        <w:tc>
          <w:tcPr>
            <w:tcW w:w="631" w:type="dxa"/>
            <w:tcBorders>
              <w:top w:val="nil"/>
              <w:left w:val="single" w:sz="4" w:space="0" w:color="000000"/>
              <w:bottom w:val="nil"/>
              <w:right w:val="single" w:sz="4" w:space="0" w:color="000000"/>
            </w:tcBorders>
          </w:tcPr>
          <w:p w14:paraId="3B9108EF"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25.823</w:t>
            </w:r>
          </w:p>
        </w:tc>
        <w:tc>
          <w:tcPr>
            <w:tcW w:w="631" w:type="dxa"/>
            <w:tcBorders>
              <w:top w:val="nil"/>
              <w:left w:val="single" w:sz="4" w:space="0" w:color="000000"/>
              <w:bottom w:val="nil"/>
              <w:right w:val="single" w:sz="4" w:space="0" w:color="000000"/>
            </w:tcBorders>
          </w:tcPr>
          <w:p w14:paraId="461089BF"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26.614</w:t>
            </w:r>
          </w:p>
        </w:tc>
        <w:tc>
          <w:tcPr>
            <w:tcW w:w="833" w:type="dxa"/>
            <w:tcBorders>
              <w:top w:val="nil"/>
              <w:left w:val="single" w:sz="4" w:space="0" w:color="000000"/>
              <w:bottom w:val="nil"/>
              <w:right w:val="single" w:sz="4" w:space="0" w:color="000000"/>
            </w:tcBorders>
          </w:tcPr>
          <w:p w14:paraId="038144D3"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52.437</w:t>
            </w:r>
          </w:p>
        </w:tc>
        <w:tc>
          <w:tcPr>
            <w:tcW w:w="633" w:type="dxa"/>
            <w:tcBorders>
              <w:top w:val="nil"/>
              <w:left w:val="single" w:sz="4" w:space="0" w:color="000000"/>
              <w:bottom w:val="nil"/>
              <w:right w:val="single" w:sz="4" w:space="0" w:color="000000"/>
            </w:tcBorders>
          </w:tcPr>
          <w:p w14:paraId="1139FD5D"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81,65%</w:t>
            </w:r>
          </w:p>
        </w:tc>
        <w:tc>
          <w:tcPr>
            <w:tcW w:w="633" w:type="dxa"/>
            <w:tcBorders>
              <w:top w:val="nil"/>
              <w:left w:val="single" w:sz="4" w:space="0" w:color="000000"/>
              <w:bottom w:val="nil"/>
              <w:right w:val="single" w:sz="4" w:space="0" w:color="000000"/>
            </w:tcBorders>
          </w:tcPr>
          <w:p w14:paraId="78B9A0CA"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81,59%</w:t>
            </w:r>
          </w:p>
        </w:tc>
        <w:tc>
          <w:tcPr>
            <w:tcW w:w="633" w:type="dxa"/>
            <w:tcBorders>
              <w:top w:val="nil"/>
              <w:left w:val="single" w:sz="4" w:space="0" w:color="000000"/>
              <w:bottom w:val="nil"/>
              <w:right w:val="single" w:sz="4" w:space="0" w:color="000000"/>
            </w:tcBorders>
          </w:tcPr>
          <w:p w14:paraId="045A5495"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81,62%</w:t>
            </w:r>
          </w:p>
        </w:tc>
        <w:tc>
          <w:tcPr>
            <w:tcW w:w="833" w:type="dxa"/>
            <w:tcBorders>
              <w:top w:val="nil"/>
              <w:left w:val="single" w:sz="4" w:space="0" w:color="000000"/>
              <w:bottom w:val="nil"/>
              <w:right w:val="single" w:sz="4" w:space="0" w:color="000000"/>
            </w:tcBorders>
          </w:tcPr>
          <w:p w14:paraId="186B7A86"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46.306</w:t>
            </w:r>
          </w:p>
        </w:tc>
        <w:tc>
          <w:tcPr>
            <w:tcW w:w="631" w:type="dxa"/>
            <w:tcBorders>
              <w:top w:val="nil"/>
              <w:left w:val="single" w:sz="4" w:space="0" w:color="000000"/>
              <w:bottom w:val="nil"/>
              <w:right w:val="single" w:sz="4" w:space="0" w:color="000000"/>
            </w:tcBorders>
          </w:tcPr>
          <w:p w14:paraId="6E482877"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6.131</w:t>
            </w:r>
          </w:p>
        </w:tc>
        <w:tc>
          <w:tcPr>
            <w:tcW w:w="833" w:type="dxa"/>
            <w:tcBorders>
              <w:top w:val="nil"/>
              <w:left w:val="single" w:sz="4" w:space="0" w:color="000000"/>
              <w:bottom w:val="nil"/>
              <w:right w:val="single" w:sz="4" w:space="0" w:color="000000"/>
            </w:tcBorders>
          </w:tcPr>
          <w:p w14:paraId="61454980"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52.437</w:t>
            </w:r>
          </w:p>
        </w:tc>
        <w:tc>
          <w:tcPr>
            <w:tcW w:w="634" w:type="dxa"/>
            <w:tcBorders>
              <w:top w:val="nil"/>
              <w:left w:val="single" w:sz="4" w:space="0" w:color="000000"/>
              <w:bottom w:val="nil"/>
              <w:right w:val="single" w:sz="4" w:space="0" w:color="000000"/>
            </w:tcBorders>
          </w:tcPr>
          <w:p w14:paraId="3A219F79" w14:textId="77777777" w:rsidR="007E53B3" w:rsidRPr="00717632" w:rsidRDefault="007E53B3" w:rsidP="005E573E">
            <w:pPr>
              <w:ind w:right="22"/>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11,69%</w:t>
            </w:r>
          </w:p>
        </w:tc>
      </w:tr>
      <w:tr w:rsidR="007E53B3" w:rsidRPr="00F50E27" w14:paraId="16C6EEEA" w14:textId="77777777" w:rsidTr="007E53B3">
        <w:trPr>
          <w:trHeight w:val="281"/>
        </w:trPr>
        <w:tc>
          <w:tcPr>
            <w:tcW w:w="299" w:type="dxa"/>
            <w:tcBorders>
              <w:top w:val="nil"/>
              <w:left w:val="single" w:sz="4" w:space="0" w:color="000000"/>
              <w:bottom w:val="nil"/>
              <w:right w:val="single" w:sz="4" w:space="0" w:color="000000"/>
            </w:tcBorders>
          </w:tcPr>
          <w:p w14:paraId="24FEDABA" w14:textId="77777777" w:rsidR="007E53B3" w:rsidRPr="00F50E27" w:rsidRDefault="007E53B3" w:rsidP="005E573E">
            <w:pPr>
              <w:ind w:left="53"/>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11</w:t>
            </w:r>
          </w:p>
        </w:tc>
        <w:tc>
          <w:tcPr>
            <w:tcW w:w="547" w:type="dxa"/>
            <w:tcBorders>
              <w:top w:val="nil"/>
              <w:left w:val="single" w:sz="4" w:space="0" w:color="000000"/>
              <w:bottom w:val="nil"/>
              <w:right w:val="single" w:sz="4" w:space="0" w:color="000000"/>
            </w:tcBorders>
          </w:tcPr>
          <w:p w14:paraId="6019C75E" w14:textId="77777777" w:rsidR="007E53B3" w:rsidRPr="00F50E27" w:rsidRDefault="007E53B3" w:rsidP="005E573E">
            <w:pPr>
              <w:ind w:right="18"/>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58024B05"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KALIPARE</w:t>
            </w:r>
          </w:p>
        </w:tc>
        <w:tc>
          <w:tcPr>
            <w:tcW w:w="629" w:type="dxa"/>
            <w:tcBorders>
              <w:top w:val="nil"/>
              <w:left w:val="single" w:sz="4" w:space="0" w:color="000000"/>
              <w:bottom w:val="nil"/>
              <w:right w:val="single" w:sz="4" w:space="0" w:color="000000"/>
            </w:tcBorders>
          </w:tcPr>
          <w:p w14:paraId="6B04F1E7"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27.512</w:t>
            </w:r>
          </w:p>
        </w:tc>
        <w:tc>
          <w:tcPr>
            <w:tcW w:w="833" w:type="dxa"/>
            <w:tcBorders>
              <w:top w:val="nil"/>
              <w:left w:val="single" w:sz="4" w:space="0" w:color="000000"/>
              <w:bottom w:val="nil"/>
              <w:right w:val="single" w:sz="4" w:space="0" w:color="000000"/>
            </w:tcBorders>
          </w:tcPr>
          <w:p w14:paraId="37C12B1F"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27.821</w:t>
            </w:r>
          </w:p>
        </w:tc>
        <w:tc>
          <w:tcPr>
            <w:tcW w:w="834" w:type="dxa"/>
            <w:tcBorders>
              <w:top w:val="nil"/>
              <w:left w:val="single" w:sz="4" w:space="0" w:color="000000"/>
              <w:bottom w:val="nil"/>
              <w:right w:val="single" w:sz="4" w:space="0" w:color="000000"/>
            </w:tcBorders>
          </w:tcPr>
          <w:p w14:paraId="08A01603"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55.333</w:t>
            </w:r>
          </w:p>
        </w:tc>
        <w:tc>
          <w:tcPr>
            <w:tcW w:w="631" w:type="dxa"/>
            <w:tcBorders>
              <w:top w:val="nil"/>
              <w:left w:val="single" w:sz="4" w:space="0" w:color="000000"/>
              <w:bottom w:val="nil"/>
              <w:right w:val="single" w:sz="4" w:space="0" w:color="000000"/>
            </w:tcBorders>
          </w:tcPr>
          <w:p w14:paraId="00792B17"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19.290</w:t>
            </w:r>
          </w:p>
        </w:tc>
        <w:tc>
          <w:tcPr>
            <w:tcW w:w="631" w:type="dxa"/>
            <w:tcBorders>
              <w:top w:val="nil"/>
              <w:left w:val="single" w:sz="4" w:space="0" w:color="000000"/>
              <w:bottom w:val="nil"/>
              <w:right w:val="single" w:sz="4" w:space="0" w:color="000000"/>
            </w:tcBorders>
          </w:tcPr>
          <w:p w14:paraId="4376B519"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20.020</w:t>
            </w:r>
          </w:p>
        </w:tc>
        <w:tc>
          <w:tcPr>
            <w:tcW w:w="833" w:type="dxa"/>
            <w:tcBorders>
              <w:top w:val="nil"/>
              <w:left w:val="single" w:sz="4" w:space="0" w:color="000000"/>
              <w:bottom w:val="nil"/>
              <w:right w:val="single" w:sz="4" w:space="0" w:color="000000"/>
            </w:tcBorders>
          </w:tcPr>
          <w:p w14:paraId="3C0E4C36"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39.310</w:t>
            </w:r>
          </w:p>
        </w:tc>
        <w:tc>
          <w:tcPr>
            <w:tcW w:w="633" w:type="dxa"/>
            <w:tcBorders>
              <w:top w:val="nil"/>
              <w:left w:val="single" w:sz="4" w:space="0" w:color="000000"/>
              <w:bottom w:val="nil"/>
              <w:right w:val="single" w:sz="4" w:space="0" w:color="000000"/>
            </w:tcBorders>
          </w:tcPr>
          <w:p w14:paraId="0B8E878A"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70,11%</w:t>
            </w:r>
          </w:p>
        </w:tc>
        <w:tc>
          <w:tcPr>
            <w:tcW w:w="633" w:type="dxa"/>
            <w:tcBorders>
              <w:top w:val="nil"/>
              <w:left w:val="single" w:sz="4" w:space="0" w:color="000000"/>
              <w:bottom w:val="nil"/>
              <w:right w:val="single" w:sz="4" w:space="0" w:color="000000"/>
            </w:tcBorders>
          </w:tcPr>
          <w:p w14:paraId="75F27D64" w14:textId="77777777" w:rsidR="007E53B3" w:rsidRPr="00717632" w:rsidRDefault="007E53B3" w:rsidP="005E573E">
            <w:pPr>
              <w:ind w:right="22"/>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71,96%</w:t>
            </w:r>
          </w:p>
        </w:tc>
        <w:tc>
          <w:tcPr>
            <w:tcW w:w="633" w:type="dxa"/>
            <w:tcBorders>
              <w:top w:val="nil"/>
              <w:left w:val="single" w:sz="4" w:space="0" w:color="000000"/>
              <w:bottom w:val="nil"/>
              <w:right w:val="single" w:sz="4" w:space="0" w:color="000000"/>
            </w:tcBorders>
          </w:tcPr>
          <w:p w14:paraId="72C1515F"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71,04%</w:t>
            </w:r>
          </w:p>
        </w:tc>
        <w:tc>
          <w:tcPr>
            <w:tcW w:w="833" w:type="dxa"/>
            <w:tcBorders>
              <w:top w:val="nil"/>
              <w:left w:val="single" w:sz="4" w:space="0" w:color="000000"/>
              <w:bottom w:val="nil"/>
              <w:right w:val="single" w:sz="4" w:space="0" w:color="000000"/>
            </w:tcBorders>
          </w:tcPr>
          <w:p w14:paraId="7D5BA703"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34.548</w:t>
            </w:r>
          </w:p>
        </w:tc>
        <w:tc>
          <w:tcPr>
            <w:tcW w:w="631" w:type="dxa"/>
            <w:tcBorders>
              <w:top w:val="nil"/>
              <w:left w:val="single" w:sz="4" w:space="0" w:color="000000"/>
              <w:bottom w:val="nil"/>
              <w:right w:val="single" w:sz="4" w:space="0" w:color="000000"/>
            </w:tcBorders>
          </w:tcPr>
          <w:p w14:paraId="402327E2"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4.762</w:t>
            </w:r>
          </w:p>
        </w:tc>
        <w:tc>
          <w:tcPr>
            <w:tcW w:w="833" w:type="dxa"/>
            <w:tcBorders>
              <w:top w:val="nil"/>
              <w:left w:val="single" w:sz="4" w:space="0" w:color="000000"/>
              <w:bottom w:val="nil"/>
              <w:right w:val="single" w:sz="4" w:space="0" w:color="000000"/>
            </w:tcBorders>
          </w:tcPr>
          <w:p w14:paraId="1FBDE471"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39.310</w:t>
            </w:r>
          </w:p>
        </w:tc>
        <w:tc>
          <w:tcPr>
            <w:tcW w:w="634" w:type="dxa"/>
            <w:tcBorders>
              <w:top w:val="nil"/>
              <w:left w:val="single" w:sz="4" w:space="0" w:color="000000"/>
              <w:bottom w:val="nil"/>
              <w:right w:val="single" w:sz="4" w:space="0" w:color="000000"/>
            </w:tcBorders>
          </w:tcPr>
          <w:p w14:paraId="52F186A3" w14:textId="77777777" w:rsidR="007E53B3" w:rsidRPr="00717632" w:rsidRDefault="007E53B3" w:rsidP="005E573E">
            <w:pPr>
              <w:ind w:right="22"/>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12,11%</w:t>
            </w:r>
          </w:p>
        </w:tc>
      </w:tr>
      <w:tr w:rsidR="007E53B3" w:rsidRPr="00F50E27" w14:paraId="27DBC092" w14:textId="77777777" w:rsidTr="007E53B3">
        <w:trPr>
          <w:trHeight w:val="281"/>
        </w:trPr>
        <w:tc>
          <w:tcPr>
            <w:tcW w:w="299" w:type="dxa"/>
            <w:tcBorders>
              <w:top w:val="nil"/>
              <w:left w:val="single" w:sz="4" w:space="0" w:color="000000"/>
              <w:bottom w:val="nil"/>
              <w:right w:val="single" w:sz="4" w:space="0" w:color="000000"/>
            </w:tcBorders>
          </w:tcPr>
          <w:p w14:paraId="68C8365C" w14:textId="77777777" w:rsidR="007E53B3" w:rsidRPr="00F50E27" w:rsidRDefault="007E53B3" w:rsidP="005E573E">
            <w:pPr>
              <w:ind w:left="53"/>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12</w:t>
            </w:r>
          </w:p>
        </w:tc>
        <w:tc>
          <w:tcPr>
            <w:tcW w:w="547" w:type="dxa"/>
            <w:tcBorders>
              <w:top w:val="nil"/>
              <w:left w:val="single" w:sz="4" w:space="0" w:color="000000"/>
              <w:bottom w:val="nil"/>
              <w:right w:val="single" w:sz="4" w:space="0" w:color="000000"/>
            </w:tcBorders>
          </w:tcPr>
          <w:p w14:paraId="63DA5FD4" w14:textId="77777777" w:rsidR="007E53B3" w:rsidRPr="00F50E27" w:rsidRDefault="007E53B3" w:rsidP="005E573E">
            <w:pPr>
              <w:ind w:right="18"/>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4B9B443F"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SUMBERPUCUNG</w:t>
            </w:r>
          </w:p>
        </w:tc>
        <w:tc>
          <w:tcPr>
            <w:tcW w:w="629" w:type="dxa"/>
            <w:tcBorders>
              <w:top w:val="nil"/>
              <w:left w:val="single" w:sz="4" w:space="0" w:color="000000"/>
              <w:bottom w:val="nil"/>
              <w:right w:val="single" w:sz="4" w:space="0" w:color="000000"/>
            </w:tcBorders>
          </w:tcPr>
          <w:p w14:paraId="1E9604DF"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22.365</w:t>
            </w:r>
          </w:p>
        </w:tc>
        <w:tc>
          <w:tcPr>
            <w:tcW w:w="833" w:type="dxa"/>
            <w:tcBorders>
              <w:top w:val="nil"/>
              <w:left w:val="single" w:sz="4" w:space="0" w:color="000000"/>
              <w:bottom w:val="nil"/>
              <w:right w:val="single" w:sz="4" w:space="0" w:color="000000"/>
            </w:tcBorders>
          </w:tcPr>
          <w:p w14:paraId="7C45ACA2"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23.107</w:t>
            </w:r>
          </w:p>
        </w:tc>
        <w:tc>
          <w:tcPr>
            <w:tcW w:w="834" w:type="dxa"/>
            <w:tcBorders>
              <w:top w:val="nil"/>
              <w:left w:val="single" w:sz="4" w:space="0" w:color="000000"/>
              <w:bottom w:val="nil"/>
              <w:right w:val="single" w:sz="4" w:space="0" w:color="000000"/>
            </w:tcBorders>
          </w:tcPr>
          <w:p w14:paraId="17FCC9F3"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45.472</w:t>
            </w:r>
          </w:p>
        </w:tc>
        <w:tc>
          <w:tcPr>
            <w:tcW w:w="631" w:type="dxa"/>
            <w:tcBorders>
              <w:top w:val="nil"/>
              <w:left w:val="single" w:sz="4" w:space="0" w:color="000000"/>
              <w:bottom w:val="nil"/>
              <w:right w:val="single" w:sz="4" w:space="0" w:color="000000"/>
            </w:tcBorders>
          </w:tcPr>
          <w:p w14:paraId="57DC35EF"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15.935</w:t>
            </w:r>
          </w:p>
        </w:tc>
        <w:tc>
          <w:tcPr>
            <w:tcW w:w="631" w:type="dxa"/>
            <w:tcBorders>
              <w:top w:val="nil"/>
              <w:left w:val="single" w:sz="4" w:space="0" w:color="000000"/>
              <w:bottom w:val="nil"/>
              <w:right w:val="single" w:sz="4" w:space="0" w:color="000000"/>
            </w:tcBorders>
          </w:tcPr>
          <w:p w14:paraId="360DF6AE"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17.644</w:t>
            </w:r>
          </w:p>
        </w:tc>
        <w:tc>
          <w:tcPr>
            <w:tcW w:w="833" w:type="dxa"/>
            <w:tcBorders>
              <w:top w:val="nil"/>
              <w:left w:val="single" w:sz="4" w:space="0" w:color="000000"/>
              <w:bottom w:val="nil"/>
              <w:right w:val="single" w:sz="4" w:space="0" w:color="000000"/>
            </w:tcBorders>
          </w:tcPr>
          <w:p w14:paraId="50BD376B"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33.579</w:t>
            </w:r>
          </w:p>
        </w:tc>
        <w:tc>
          <w:tcPr>
            <w:tcW w:w="633" w:type="dxa"/>
            <w:tcBorders>
              <w:top w:val="nil"/>
              <w:left w:val="single" w:sz="4" w:space="0" w:color="000000"/>
              <w:bottom w:val="nil"/>
              <w:right w:val="single" w:sz="4" w:space="0" w:color="000000"/>
            </w:tcBorders>
          </w:tcPr>
          <w:p w14:paraId="0603E548"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71,25%</w:t>
            </w:r>
          </w:p>
        </w:tc>
        <w:tc>
          <w:tcPr>
            <w:tcW w:w="633" w:type="dxa"/>
            <w:tcBorders>
              <w:top w:val="nil"/>
              <w:left w:val="single" w:sz="4" w:space="0" w:color="000000"/>
              <w:bottom w:val="nil"/>
              <w:right w:val="single" w:sz="4" w:space="0" w:color="000000"/>
            </w:tcBorders>
          </w:tcPr>
          <w:p w14:paraId="5E7FB3BA"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76,36%</w:t>
            </w:r>
          </w:p>
        </w:tc>
        <w:tc>
          <w:tcPr>
            <w:tcW w:w="633" w:type="dxa"/>
            <w:tcBorders>
              <w:top w:val="nil"/>
              <w:left w:val="single" w:sz="4" w:space="0" w:color="000000"/>
              <w:bottom w:val="nil"/>
              <w:right w:val="single" w:sz="4" w:space="0" w:color="000000"/>
            </w:tcBorders>
          </w:tcPr>
          <w:p w14:paraId="641EC5BA"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73,85%</w:t>
            </w:r>
          </w:p>
        </w:tc>
        <w:tc>
          <w:tcPr>
            <w:tcW w:w="833" w:type="dxa"/>
            <w:tcBorders>
              <w:top w:val="nil"/>
              <w:left w:val="single" w:sz="4" w:space="0" w:color="000000"/>
              <w:bottom w:val="nil"/>
              <w:right w:val="single" w:sz="4" w:space="0" w:color="000000"/>
            </w:tcBorders>
          </w:tcPr>
          <w:p w14:paraId="0B9464A3"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29.757</w:t>
            </w:r>
          </w:p>
        </w:tc>
        <w:tc>
          <w:tcPr>
            <w:tcW w:w="631" w:type="dxa"/>
            <w:tcBorders>
              <w:top w:val="nil"/>
              <w:left w:val="single" w:sz="4" w:space="0" w:color="000000"/>
              <w:bottom w:val="nil"/>
              <w:right w:val="single" w:sz="4" w:space="0" w:color="000000"/>
            </w:tcBorders>
          </w:tcPr>
          <w:p w14:paraId="56E5828D"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3.822</w:t>
            </w:r>
          </w:p>
        </w:tc>
        <w:tc>
          <w:tcPr>
            <w:tcW w:w="833" w:type="dxa"/>
            <w:tcBorders>
              <w:top w:val="nil"/>
              <w:left w:val="single" w:sz="4" w:space="0" w:color="000000"/>
              <w:bottom w:val="nil"/>
              <w:right w:val="single" w:sz="4" w:space="0" w:color="000000"/>
            </w:tcBorders>
          </w:tcPr>
          <w:p w14:paraId="3DCE440C"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33.579</w:t>
            </w:r>
          </w:p>
        </w:tc>
        <w:tc>
          <w:tcPr>
            <w:tcW w:w="634" w:type="dxa"/>
            <w:tcBorders>
              <w:top w:val="nil"/>
              <w:left w:val="single" w:sz="4" w:space="0" w:color="000000"/>
              <w:bottom w:val="nil"/>
              <w:right w:val="single" w:sz="4" w:space="0" w:color="000000"/>
            </w:tcBorders>
          </w:tcPr>
          <w:p w14:paraId="2D155E9F" w14:textId="77777777" w:rsidR="007E53B3" w:rsidRPr="00717632" w:rsidRDefault="007E53B3" w:rsidP="005E573E">
            <w:pPr>
              <w:ind w:right="22"/>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11,38%</w:t>
            </w:r>
          </w:p>
        </w:tc>
      </w:tr>
      <w:tr w:rsidR="007E53B3" w:rsidRPr="00F50E27" w14:paraId="2D5CEB18" w14:textId="77777777" w:rsidTr="007E53B3">
        <w:trPr>
          <w:trHeight w:val="281"/>
        </w:trPr>
        <w:tc>
          <w:tcPr>
            <w:tcW w:w="299" w:type="dxa"/>
            <w:tcBorders>
              <w:top w:val="nil"/>
              <w:left w:val="single" w:sz="4" w:space="0" w:color="000000"/>
              <w:bottom w:val="nil"/>
              <w:right w:val="single" w:sz="4" w:space="0" w:color="000000"/>
            </w:tcBorders>
          </w:tcPr>
          <w:p w14:paraId="34776D78" w14:textId="77777777" w:rsidR="007E53B3" w:rsidRPr="00F50E27" w:rsidRDefault="007E53B3" w:rsidP="005E573E">
            <w:pPr>
              <w:ind w:left="53"/>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13</w:t>
            </w:r>
          </w:p>
        </w:tc>
        <w:tc>
          <w:tcPr>
            <w:tcW w:w="547" w:type="dxa"/>
            <w:tcBorders>
              <w:top w:val="nil"/>
              <w:left w:val="single" w:sz="4" w:space="0" w:color="000000"/>
              <w:bottom w:val="nil"/>
              <w:right w:val="single" w:sz="4" w:space="0" w:color="000000"/>
            </w:tcBorders>
          </w:tcPr>
          <w:p w14:paraId="64AF528F" w14:textId="77777777" w:rsidR="007E53B3" w:rsidRPr="00F50E27" w:rsidRDefault="007E53B3" w:rsidP="005E573E">
            <w:pPr>
              <w:ind w:right="18"/>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34FF1A1B"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KEPANJEN</w:t>
            </w:r>
          </w:p>
        </w:tc>
        <w:tc>
          <w:tcPr>
            <w:tcW w:w="629" w:type="dxa"/>
            <w:tcBorders>
              <w:top w:val="nil"/>
              <w:left w:val="single" w:sz="4" w:space="0" w:color="000000"/>
              <w:bottom w:val="nil"/>
              <w:right w:val="single" w:sz="4" w:space="0" w:color="000000"/>
            </w:tcBorders>
          </w:tcPr>
          <w:p w14:paraId="399955B3"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39.476</w:t>
            </w:r>
          </w:p>
        </w:tc>
        <w:tc>
          <w:tcPr>
            <w:tcW w:w="833" w:type="dxa"/>
            <w:tcBorders>
              <w:top w:val="nil"/>
              <w:left w:val="single" w:sz="4" w:space="0" w:color="000000"/>
              <w:bottom w:val="nil"/>
              <w:right w:val="single" w:sz="4" w:space="0" w:color="000000"/>
            </w:tcBorders>
          </w:tcPr>
          <w:p w14:paraId="4A799057"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40.887</w:t>
            </w:r>
          </w:p>
        </w:tc>
        <w:tc>
          <w:tcPr>
            <w:tcW w:w="834" w:type="dxa"/>
            <w:tcBorders>
              <w:top w:val="nil"/>
              <w:left w:val="single" w:sz="4" w:space="0" w:color="000000"/>
              <w:bottom w:val="nil"/>
              <w:right w:val="single" w:sz="4" w:space="0" w:color="000000"/>
            </w:tcBorders>
          </w:tcPr>
          <w:p w14:paraId="34A32B0E"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80.363</w:t>
            </w:r>
          </w:p>
        </w:tc>
        <w:tc>
          <w:tcPr>
            <w:tcW w:w="631" w:type="dxa"/>
            <w:tcBorders>
              <w:top w:val="nil"/>
              <w:left w:val="single" w:sz="4" w:space="0" w:color="000000"/>
              <w:bottom w:val="nil"/>
              <w:right w:val="single" w:sz="4" w:space="0" w:color="000000"/>
            </w:tcBorders>
          </w:tcPr>
          <w:p w14:paraId="72B77C91"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31.221</w:t>
            </w:r>
          </w:p>
        </w:tc>
        <w:tc>
          <w:tcPr>
            <w:tcW w:w="631" w:type="dxa"/>
            <w:tcBorders>
              <w:top w:val="nil"/>
              <w:left w:val="single" w:sz="4" w:space="0" w:color="000000"/>
              <w:bottom w:val="nil"/>
              <w:right w:val="single" w:sz="4" w:space="0" w:color="000000"/>
            </w:tcBorders>
          </w:tcPr>
          <w:p w14:paraId="0432C7A2"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34.047</w:t>
            </w:r>
          </w:p>
        </w:tc>
        <w:tc>
          <w:tcPr>
            <w:tcW w:w="833" w:type="dxa"/>
            <w:tcBorders>
              <w:top w:val="nil"/>
              <w:left w:val="single" w:sz="4" w:space="0" w:color="000000"/>
              <w:bottom w:val="nil"/>
              <w:right w:val="single" w:sz="4" w:space="0" w:color="000000"/>
            </w:tcBorders>
          </w:tcPr>
          <w:p w14:paraId="2B213632"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65.268</w:t>
            </w:r>
          </w:p>
        </w:tc>
        <w:tc>
          <w:tcPr>
            <w:tcW w:w="633" w:type="dxa"/>
            <w:tcBorders>
              <w:top w:val="nil"/>
              <w:left w:val="single" w:sz="4" w:space="0" w:color="000000"/>
              <w:bottom w:val="nil"/>
              <w:right w:val="single" w:sz="4" w:space="0" w:color="000000"/>
            </w:tcBorders>
          </w:tcPr>
          <w:p w14:paraId="3428D350"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79,09%</w:t>
            </w:r>
          </w:p>
        </w:tc>
        <w:tc>
          <w:tcPr>
            <w:tcW w:w="633" w:type="dxa"/>
            <w:tcBorders>
              <w:top w:val="nil"/>
              <w:left w:val="single" w:sz="4" w:space="0" w:color="000000"/>
              <w:bottom w:val="nil"/>
              <w:right w:val="single" w:sz="4" w:space="0" w:color="000000"/>
            </w:tcBorders>
          </w:tcPr>
          <w:p w14:paraId="1D3F71EA"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83,27%</w:t>
            </w:r>
          </w:p>
        </w:tc>
        <w:tc>
          <w:tcPr>
            <w:tcW w:w="633" w:type="dxa"/>
            <w:tcBorders>
              <w:top w:val="nil"/>
              <w:left w:val="single" w:sz="4" w:space="0" w:color="000000"/>
              <w:bottom w:val="nil"/>
              <w:right w:val="single" w:sz="4" w:space="0" w:color="000000"/>
            </w:tcBorders>
          </w:tcPr>
          <w:p w14:paraId="2601ED49"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81,22%</w:t>
            </w:r>
          </w:p>
        </w:tc>
        <w:tc>
          <w:tcPr>
            <w:tcW w:w="833" w:type="dxa"/>
            <w:tcBorders>
              <w:top w:val="nil"/>
              <w:left w:val="single" w:sz="4" w:space="0" w:color="000000"/>
              <w:bottom w:val="nil"/>
              <w:right w:val="single" w:sz="4" w:space="0" w:color="000000"/>
            </w:tcBorders>
          </w:tcPr>
          <w:p w14:paraId="32F8C3BD"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56.293</w:t>
            </w:r>
          </w:p>
        </w:tc>
        <w:tc>
          <w:tcPr>
            <w:tcW w:w="631" w:type="dxa"/>
            <w:tcBorders>
              <w:top w:val="nil"/>
              <w:left w:val="single" w:sz="4" w:space="0" w:color="000000"/>
              <w:bottom w:val="nil"/>
              <w:right w:val="single" w:sz="4" w:space="0" w:color="000000"/>
            </w:tcBorders>
          </w:tcPr>
          <w:p w14:paraId="0C7A08AC"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8.975</w:t>
            </w:r>
          </w:p>
        </w:tc>
        <w:tc>
          <w:tcPr>
            <w:tcW w:w="833" w:type="dxa"/>
            <w:tcBorders>
              <w:top w:val="nil"/>
              <w:left w:val="single" w:sz="4" w:space="0" w:color="000000"/>
              <w:bottom w:val="nil"/>
              <w:right w:val="single" w:sz="4" w:space="0" w:color="000000"/>
            </w:tcBorders>
          </w:tcPr>
          <w:p w14:paraId="40AB6E40"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65.268</w:t>
            </w:r>
          </w:p>
        </w:tc>
        <w:tc>
          <w:tcPr>
            <w:tcW w:w="634" w:type="dxa"/>
            <w:tcBorders>
              <w:top w:val="nil"/>
              <w:left w:val="single" w:sz="4" w:space="0" w:color="000000"/>
              <w:bottom w:val="nil"/>
              <w:right w:val="single" w:sz="4" w:space="0" w:color="000000"/>
            </w:tcBorders>
          </w:tcPr>
          <w:p w14:paraId="0BB156D5"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13,75%</w:t>
            </w:r>
          </w:p>
        </w:tc>
      </w:tr>
      <w:tr w:rsidR="007E53B3" w:rsidRPr="00F50E27" w14:paraId="3D9F98E2" w14:textId="77777777" w:rsidTr="007E53B3">
        <w:trPr>
          <w:trHeight w:val="281"/>
        </w:trPr>
        <w:tc>
          <w:tcPr>
            <w:tcW w:w="299" w:type="dxa"/>
            <w:tcBorders>
              <w:top w:val="nil"/>
              <w:left w:val="single" w:sz="4" w:space="0" w:color="000000"/>
              <w:bottom w:val="nil"/>
              <w:right w:val="single" w:sz="4" w:space="0" w:color="000000"/>
            </w:tcBorders>
          </w:tcPr>
          <w:p w14:paraId="60B3B6A8" w14:textId="77777777" w:rsidR="007E53B3" w:rsidRPr="00F50E27" w:rsidRDefault="007E53B3" w:rsidP="005E573E">
            <w:pPr>
              <w:ind w:left="53"/>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14</w:t>
            </w:r>
          </w:p>
        </w:tc>
        <w:tc>
          <w:tcPr>
            <w:tcW w:w="547" w:type="dxa"/>
            <w:tcBorders>
              <w:top w:val="nil"/>
              <w:left w:val="single" w:sz="4" w:space="0" w:color="000000"/>
              <w:bottom w:val="nil"/>
              <w:right w:val="single" w:sz="4" w:space="0" w:color="000000"/>
            </w:tcBorders>
          </w:tcPr>
          <w:p w14:paraId="69733B0C" w14:textId="77777777" w:rsidR="007E53B3" w:rsidRPr="00F50E27" w:rsidRDefault="007E53B3" w:rsidP="005E573E">
            <w:pPr>
              <w:ind w:right="18"/>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04AD2A68"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BULULAWANG</w:t>
            </w:r>
          </w:p>
        </w:tc>
        <w:tc>
          <w:tcPr>
            <w:tcW w:w="629" w:type="dxa"/>
            <w:tcBorders>
              <w:top w:val="nil"/>
              <w:left w:val="single" w:sz="4" w:space="0" w:color="000000"/>
              <w:bottom w:val="nil"/>
              <w:right w:val="single" w:sz="4" w:space="0" w:color="000000"/>
            </w:tcBorders>
          </w:tcPr>
          <w:p w14:paraId="0240929B"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25.981</w:t>
            </w:r>
          </w:p>
        </w:tc>
        <w:tc>
          <w:tcPr>
            <w:tcW w:w="833" w:type="dxa"/>
            <w:tcBorders>
              <w:top w:val="nil"/>
              <w:left w:val="single" w:sz="4" w:space="0" w:color="000000"/>
              <w:bottom w:val="nil"/>
              <w:right w:val="single" w:sz="4" w:space="0" w:color="000000"/>
            </w:tcBorders>
          </w:tcPr>
          <w:p w14:paraId="0244E7FB"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26.428</w:t>
            </w:r>
          </w:p>
        </w:tc>
        <w:tc>
          <w:tcPr>
            <w:tcW w:w="834" w:type="dxa"/>
            <w:tcBorders>
              <w:top w:val="nil"/>
              <w:left w:val="single" w:sz="4" w:space="0" w:color="000000"/>
              <w:bottom w:val="nil"/>
              <w:right w:val="single" w:sz="4" w:space="0" w:color="000000"/>
            </w:tcBorders>
          </w:tcPr>
          <w:p w14:paraId="288426FC"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52.409</w:t>
            </w:r>
          </w:p>
        </w:tc>
        <w:tc>
          <w:tcPr>
            <w:tcW w:w="631" w:type="dxa"/>
            <w:tcBorders>
              <w:top w:val="nil"/>
              <w:left w:val="single" w:sz="4" w:space="0" w:color="000000"/>
              <w:bottom w:val="nil"/>
              <w:right w:val="single" w:sz="4" w:space="0" w:color="000000"/>
            </w:tcBorders>
          </w:tcPr>
          <w:p w14:paraId="70D84EC2"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21.145</w:t>
            </w:r>
          </w:p>
        </w:tc>
        <w:tc>
          <w:tcPr>
            <w:tcW w:w="631" w:type="dxa"/>
            <w:tcBorders>
              <w:top w:val="nil"/>
              <w:left w:val="single" w:sz="4" w:space="0" w:color="000000"/>
              <w:bottom w:val="nil"/>
              <w:right w:val="single" w:sz="4" w:space="0" w:color="000000"/>
            </w:tcBorders>
          </w:tcPr>
          <w:p w14:paraId="35524A09"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22.427</w:t>
            </w:r>
          </w:p>
        </w:tc>
        <w:tc>
          <w:tcPr>
            <w:tcW w:w="833" w:type="dxa"/>
            <w:tcBorders>
              <w:top w:val="nil"/>
              <w:left w:val="single" w:sz="4" w:space="0" w:color="000000"/>
              <w:bottom w:val="nil"/>
              <w:right w:val="single" w:sz="4" w:space="0" w:color="000000"/>
            </w:tcBorders>
          </w:tcPr>
          <w:p w14:paraId="30EF01EE"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43.572</w:t>
            </w:r>
          </w:p>
        </w:tc>
        <w:tc>
          <w:tcPr>
            <w:tcW w:w="633" w:type="dxa"/>
            <w:tcBorders>
              <w:top w:val="nil"/>
              <w:left w:val="single" w:sz="4" w:space="0" w:color="000000"/>
              <w:bottom w:val="nil"/>
              <w:right w:val="single" w:sz="4" w:space="0" w:color="000000"/>
            </w:tcBorders>
          </w:tcPr>
          <w:p w14:paraId="5C29C5F3"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81,39%</w:t>
            </w:r>
          </w:p>
        </w:tc>
        <w:tc>
          <w:tcPr>
            <w:tcW w:w="633" w:type="dxa"/>
            <w:tcBorders>
              <w:top w:val="nil"/>
              <w:left w:val="single" w:sz="4" w:space="0" w:color="000000"/>
              <w:bottom w:val="nil"/>
              <w:right w:val="single" w:sz="4" w:space="0" w:color="000000"/>
            </w:tcBorders>
          </w:tcPr>
          <w:p w14:paraId="499BE7D9"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84,86%</w:t>
            </w:r>
          </w:p>
        </w:tc>
        <w:tc>
          <w:tcPr>
            <w:tcW w:w="633" w:type="dxa"/>
            <w:tcBorders>
              <w:top w:val="nil"/>
              <w:left w:val="single" w:sz="4" w:space="0" w:color="000000"/>
              <w:bottom w:val="nil"/>
              <w:right w:val="single" w:sz="4" w:space="0" w:color="000000"/>
            </w:tcBorders>
          </w:tcPr>
          <w:p w14:paraId="7D1A513C"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83,14%</w:t>
            </w:r>
          </w:p>
        </w:tc>
        <w:tc>
          <w:tcPr>
            <w:tcW w:w="833" w:type="dxa"/>
            <w:tcBorders>
              <w:top w:val="nil"/>
              <w:left w:val="single" w:sz="4" w:space="0" w:color="000000"/>
              <w:bottom w:val="nil"/>
              <w:right w:val="single" w:sz="4" w:space="0" w:color="000000"/>
            </w:tcBorders>
          </w:tcPr>
          <w:p w14:paraId="75AB7017"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36.962</w:t>
            </w:r>
          </w:p>
        </w:tc>
        <w:tc>
          <w:tcPr>
            <w:tcW w:w="631" w:type="dxa"/>
            <w:tcBorders>
              <w:top w:val="nil"/>
              <w:left w:val="single" w:sz="4" w:space="0" w:color="000000"/>
              <w:bottom w:val="nil"/>
              <w:right w:val="single" w:sz="4" w:space="0" w:color="000000"/>
            </w:tcBorders>
          </w:tcPr>
          <w:p w14:paraId="4CF827F4"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6.610</w:t>
            </w:r>
          </w:p>
        </w:tc>
        <w:tc>
          <w:tcPr>
            <w:tcW w:w="833" w:type="dxa"/>
            <w:tcBorders>
              <w:top w:val="nil"/>
              <w:left w:val="single" w:sz="4" w:space="0" w:color="000000"/>
              <w:bottom w:val="nil"/>
              <w:right w:val="single" w:sz="4" w:space="0" w:color="000000"/>
            </w:tcBorders>
          </w:tcPr>
          <w:p w14:paraId="67219062"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43.572</w:t>
            </w:r>
          </w:p>
        </w:tc>
        <w:tc>
          <w:tcPr>
            <w:tcW w:w="634" w:type="dxa"/>
            <w:tcBorders>
              <w:top w:val="nil"/>
              <w:left w:val="single" w:sz="4" w:space="0" w:color="000000"/>
              <w:bottom w:val="nil"/>
              <w:right w:val="single" w:sz="4" w:space="0" w:color="000000"/>
            </w:tcBorders>
          </w:tcPr>
          <w:p w14:paraId="0DACEA27"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15,17%</w:t>
            </w:r>
          </w:p>
        </w:tc>
      </w:tr>
      <w:tr w:rsidR="007E53B3" w:rsidRPr="00F50E27" w14:paraId="52197564" w14:textId="77777777" w:rsidTr="007E53B3">
        <w:trPr>
          <w:trHeight w:val="281"/>
        </w:trPr>
        <w:tc>
          <w:tcPr>
            <w:tcW w:w="299" w:type="dxa"/>
            <w:tcBorders>
              <w:top w:val="nil"/>
              <w:left w:val="single" w:sz="4" w:space="0" w:color="000000"/>
              <w:bottom w:val="nil"/>
              <w:right w:val="single" w:sz="4" w:space="0" w:color="000000"/>
            </w:tcBorders>
          </w:tcPr>
          <w:p w14:paraId="2EB8F137" w14:textId="77777777" w:rsidR="007E53B3" w:rsidRPr="00F50E27" w:rsidRDefault="007E53B3" w:rsidP="005E573E">
            <w:pPr>
              <w:ind w:left="53"/>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15</w:t>
            </w:r>
          </w:p>
        </w:tc>
        <w:tc>
          <w:tcPr>
            <w:tcW w:w="547" w:type="dxa"/>
            <w:tcBorders>
              <w:top w:val="nil"/>
              <w:left w:val="single" w:sz="4" w:space="0" w:color="000000"/>
              <w:bottom w:val="nil"/>
              <w:right w:val="single" w:sz="4" w:space="0" w:color="000000"/>
            </w:tcBorders>
          </w:tcPr>
          <w:p w14:paraId="080AA007" w14:textId="77777777" w:rsidR="007E53B3" w:rsidRPr="00F50E27" w:rsidRDefault="007E53B3" w:rsidP="005E573E">
            <w:pPr>
              <w:ind w:right="18"/>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1AA9E63E"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TAJINAN</w:t>
            </w:r>
          </w:p>
        </w:tc>
        <w:tc>
          <w:tcPr>
            <w:tcW w:w="629" w:type="dxa"/>
            <w:tcBorders>
              <w:top w:val="nil"/>
              <w:left w:val="single" w:sz="4" w:space="0" w:color="000000"/>
              <w:bottom w:val="nil"/>
              <w:right w:val="single" w:sz="4" w:space="0" w:color="000000"/>
            </w:tcBorders>
          </w:tcPr>
          <w:p w14:paraId="02F286C2"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21.030</w:t>
            </w:r>
          </w:p>
        </w:tc>
        <w:tc>
          <w:tcPr>
            <w:tcW w:w="833" w:type="dxa"/>
            <w:tcBorders>
              <w:top w:val="nil"/>
              <w:left w:val="single" w:sz="4" w:space="0" w:color="000000"/>
              <w:bottom w:val="nil"/>
              <w:right w:val="single" w:sz="4" w:space="0" w:color="000000"/>
            </w:tcBorders>
          </w:tcPr>
          <w:p w14:paraId="2D2876BA"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20.979</w:t>
            </w:r>
          </w:p>
        </w:tc>
        <w:tc>
          <w:tcPr>
            <w:tcW w:w="834" w:type="dxa"/>
            <w:tcBorders>
              <w:top w:val="nil"/>
              <w:left w:val="single" w:sz="4" w:space="0" w:color="000000"/>
              <w:bottom w:val="nil"/>
              <w:right w:val="single" w:sz="4" w:space="0" w:color="000000"/>
            </w:tcBorders>
          </w:tcPr>
          <w:p w14:paraId="045F8489"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42.009</w:t>
            </w:r>
          </w:p>
        </w:tc>
        <w:tc>
          <w:tcPr>
            <w:tcW w:w="631" w:type="dxa"/>
            <w:tcBorders>
              <w:top w:val="nil"/>
              <w:left w:val="single" w:sz="4" w:space="0" w:color="000000"/>
              <w:bottom w:val="nil"/>
              <w:right w:val="single" w:sz="4" w:space="0" w:color="000000"/>
            </w:tcBorders>
          </w:tcPr>
          <w:p w14:paraId="5F6C2068"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17.030</w:t>
            </w:r>
          </w:p>
        </w:tc>
        <w:tc>
          <w:tcPr>
            <w:tcW w:w="631" w:type="dxa"/>
            <w:tcBorders>
              <w:top w:val="nil"/>
              <w:left w:val="single" w:sz="4" w:space="0" w:color="000000"/>
              <w:bottom w:val="nil"/>
              <w:right w:val="single" w:sz="4" w:space="0" w:color="000000"/>
            </w:tcBorders>
          </w:tcPr>
          <w:p w14:paraId="52242F2A"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17.823</w:t>
            </w:r>
          </w:p>
        </w:tc>
        <w:tc>
          <w:tcPr>
            <w:tcW w:w="833" w:type="dxa"/>
            <w:tcBorders>
              <w:top w:val="nil"/>
              <w:left w:val="single" w:sz="4" w:space="0" w:color="000000"/>
              <w:bottom w:val="nil"/>
              <w:right w:val="single" w:sz="4" w:space="0" w:color="000000"/>
            </w:tcBorders>
          </w:tcPr>
          <w:p w14:paraId="513241FD"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34.853</w:t>
            </w:r>
          </w:p>
        </w:tc>
        <w:tc>
          <w:tcPr>
            <w:tcW w:w="633" w:type="dxa"/>
            <w:tcBorders>
              <w:top w:val="nil"/>
              <w:left w:val="single" w:sz="4" w:space="0" w:color="000000"/>
              <w:bottom w:val="nil"/>
              <w:right w:val="single" w:sz="4" w:space="0" w:color="000000"/>
            </w:tcBorders>
          </w:tcPr>
          <w:p w14:paraId="101A57B0"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80,98%</w:t>
            </w:r>
          </w:p>
        </w:tc>
        <w:tc>
          <w:tcPr>
            <w:tcW w:w="633" w:type="dxa"/>
            <w:tcBorders>
              <w:top w:val="nil"/>
              <w:left w:val="single" w:sz="4" w:space="0" w:color="000000"/>
              <w:bottom w:val="nil"/>
              <w:right w:val="single" w:sz="4" w:space="0" w:color="000000"/>
            </w:tcBorders>
          </w:tcPr>
          <w:p w14:paraId="5DA2A712"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84,96%</w:t>
            </w:r>
          </w:p>
        </w:tc>
        <w:tc>
          <w:tcPr>
            <w:tcW w:w="633" w:type="dxa"/>
            <w:tcBorders>
              <w:top w:val="nil"/>
              <w:left w:val="single" w:sz="4" w:space="0" w:color="000000"/>
              <w:bottom w:val="nil"/>
              <w:right w:val="single" w:sz="4" w:space="0" w:color="000000"/>
            </w:tcBorders>
          </w:tcPr>
          <w:p w14:paraId="43F036DB"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82,97%</w:t>
            </w:r>
          </w:p>
        </w:tc>
        <w:tc>
          <w:tcPr>
            <w:tcW w:w="833" w:type="dxa"/>
            <w:tcBorders>
              <w:top w:val="nil"/>
              <w:left w:val="single" w:sz="4" w:space="0" w:color="000000"/>
              <w:bottom w:val="nil"/>
              <w:right w:val="single" w:sz="4" w:space="0" w:color="000000"/>
            </w:tcBorders>
          </w:tcPr>
          <w:p w14:paraId="717536D0"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29.968</w:t>
            </w:r>
          </w:p>
        </w:tc>
        <w:tc>
          <w:tcPr>
            <w:tcW w:w="631" w:type="dxa"/>
            <w:tcBorders>
              <w:top w:val="nil"/>
              <w:left w:val="single" w:sz="4" w:space="0" w:color="000000"/>
              <w:bottom w:val="nil"/>
              <w:right w:val="single" w:sz="4" w:space="0" w:color="000000"/>
            </w:tcBorders>
          </w:tcPr>
          <w:p w14:paraId="38C4BFCD"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4.885</w:t>
            </w:r>
          </w:p>
        </w:tc>
        <w:tc>
          <w:tcPr>
            <w:tcW w:w="833" w:type="dxa"/>
            <w:tcBorders>
              <w:top w:val="nil"/>
              <w:left w:val="single" w:sz="4" w:space="0" w:color="000000"/>
              <w:bottom w:val="nil"/>
              <w:right w:val="single" w:sz="4" w:space="0" w:color="000000"/>
            </w:tcBorders>
          </w:tcPr>
          <w:p w14:paraId="6EFEE739"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34.853</w:t>
            </w:r>
          </w:p>
        </w:tc>
        <w:tc>
          <w:tcPr>
            <w:tcW w:w="634" w:type="dxa"/>
            <w:tcBorders>
              <w:top w:val="nil"/>
              <w:left w:val="single" w:sz="4" w:space="0" w:color="000000"/>
              <w:bottom w:val="nil"/>
              <w:right w:val="single" w:sz="4" w:space="0" w:color="000000"/>
            </w:tcBorders>
          </w:tcPr>
          <w:p w14:paraId="43F9680C"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14,02%</w:t>
            </w:r>
          </w:p>
        </w:tc>
      </w:tr>
      <w:tr w:rsidR="007E53B3" w:rsidRPr="00F50E27" w14:paraId="236F9EC8" w14:textId="77777777" w:rsidTr="007E53B3">
        <w:trPr>
          <w:trHeight w:val="281"/>
        </w:trPr>
        <w:tc>
          <w:tcPr>
            <w:tcW w:w="299" w:type="dxa"/>
            <w:tcBorders>
              <w:top w:val="nil"/>
              <w:left w:val="single" w:sz="4" w:space="0" w:color="000000"/>
              <w:bottom w:val="nil"/>
              <w:right w:val="single" w:sz="4" w:space="0" w:color="000000"/>
            </w:tcBorders>
          </w:tcPr>
          <w:p w14:paraId="35B95FC9" w14:textId="77777777" w:rsidR="007E53B3" w:rsidRPr="00F50E27" w:rsidRDefault="007E53B3" w:rsidP="005E573E">
            <w:pPr>
              <w:ind w:left="53"/>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16</w:t>
            </w:r>
          </w:p>
        </w:tc>
        <w:tc>
          <w:tcPr>
            <w:tcW w:w="547" w:type="dxa"/>
            <w:tcBorders>
              <w:top w:val="nil"/>
              <w:left w:val="single" w:sz="4" w:space="0" w:color="000000"/>
              <w:bottom w:val="nil"/>
              <w:right w:val="single" w:sz="4" w:space="0" w:color="000000"/>
            </w:tcBorders>
          </w:tcPr>
          <w:p w14:paraId="239C6F6C" w14:textId="77777777" w:rsidR="007E53B3" w:rsidRPr="00F50E27" w:rsidRDefault="007E53B3" w:rsidP="005E573E">
            <w:pPr>
              <w:ind w:right="18"/>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436B4E10"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TUMPANG</w:t>
            </w:r>
          </w:p>
        </w:tc>
        <w:tc>
          <w:tcPr>
            <w:tcW w:w="629" w:type="dxa"/>
            <w:tcBorders>
              <w:top w:val="nil"/>
              <w:left w:val="single" w:sz="4" w:space="0" w:color="000000"/>
              <w:bottom w:val="nil"/>
              <w:right w:val="single" w:sz="4" w:space="0" w:color="000000"/>
            </w:tcBorders>
          </w:tcPr>
          <w:p w14:paraId="069E8EC3"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30.032</w:t>
            </w:r>
          </w:p>
        </w:tc>
        <w:tc>
          <w:tcPr>
            <w:tcW w:w="833" w:type="dxa"/>
            <w:tcBorders>
              <w:top w:val="nil"/>
              <w:left w:val="single" w:sz="4" w:space="0" w:color="000000"/>
              <w:bottom w:val="nil"/>
              <w:right w:val="single" w:sz="4" w:space="0" w:color="000000"/>
            </w:tcBorders>
          </w:tcPr>
          <w:p w14:paraId="0BD7853E"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29.521</w:t>
            </w:r>
          </w:p>
        </w:tc>
        <w:tc>
          <w:tcPr>
            <w:tcW w:w="834" w:type="dxa"/>
            <w:tcBorders>
              <w:top w:val="nil"/>
              <w:left w:val="single" w:sz="4" w:space="0" w:color="000000"/>
              <w:bottom w:val="nil"/>
              <w:right w:val="single" w:sz="4" w:space="0" w:color="000000"/>
            </w:tcBorders>
          </w:tcPr>
          <w:p w14:paraId="661F4A0D"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59.553</w:t>
            </w:r>
          </w:p>
        </w:tc>
        <w:tc>
          <w:tcPr>
            <w:tcW w:w="631" w:type="dxa"/>
            <w:tcBorders>
              <w:top w:val="nil"/>
              <w:left w:val="single" w:sz="4" w:space="0" w:color="000000"/>
              <w:bottom w:val="nil"/>
              <w:right w:val="single" w:sz="4" w:space="0" w:color="000000"/>
            </w:tcBorders>
          </w:tcPr>
          <w:p w14:paraId="5968CD35"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24.504</w:t>
            </w:r>
          </w:p>
        </w:tc>
        <w:tc>
          <w:tcPr>
            <w:tcW w:w="631" w:type="dxa"/>
            <w:tcBorders>
              <w:top w:val="nil"/>
              <w:left w:val="single" w:sz="4" w:space="0" w:color="000000"/>
              <w:bottom w:val="nil"/>
              <w:right w:val="single" w:sz="4" w:space="0" w:color="000000"/>
            </w:tcBorders>
          </w:tcPr>
          <w:p w14:paraId="24954718"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25.038</w:t>
            </w:r>
          </w:p>
        </w:tc>
        <w:tc>
          <w:tcPr>
            <w:tcW w:w="833" w:type="dxa"/>
            <w:tcBorders>
              <w:top w:val="nil"/>
              <w:left w:val="single" w:sz="4" w:space="0" w:color="000000"/>
              <w:bottom w:val="nil"/>
              <w:right w:val="single" w:sz="4" w:space="0" w:color="000000"/>
            </w:tcBorders>
          </w:tcPr>
          <w:p w14:paraId="0DD51939"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49.542</w:t>
            </w:r>
          </w:p>
        </w:tc>
        <w:tc>
          <w:tcPr>
            <w:tcW w:w="633" w:type="dxa"/>
            <w:tcBorders>
              <w:top w:val="nil"/>
              <w:left w:val="single" w:sz="4" w:space="0" w:color="000000"/>
              <w:bottom w:val="nil"/>
              <w:right w:val="single" w:sz="4" w:space="0" w:color="000000"/>
            </w:tcBorders>
          </w:tcPr>
          <w:p w14:paraId="43354758"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81,59%</w:t>
            </w:r>
          </w:p>
        </w:tc>
        <w:tc>
          <w:tcPr>
            <w:tcW w:w="633" w:type="dxa"/>
            <w:tcBorders>
              <w:top w:val="nil"/>
              <w:left w:val="single" w:sz="4" w:space="0" w:color="000000"/>
              <w:bottom w:val="nil"/>
              <w:right w:val="single" w:sz="4" w:space="0" w:color="000000"/>
            </w:tcBorders>
          </w:tcPr>
          <w:p w14:paraId="6DFED82D"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84,81%</w:t>
            </w:r>
          </w:p>
        </w:tc>
        <w:tc>
          <w:tcPr>
            <w:tcW w:w="633" w:type="dxa"/>
            <w:tcBorders>
              <w:top w:val="nil"/>
              <w:left w:val="single" w:sz="4" w:space="0" w:color="000000"/>
              <w:bottom w:val="nil"/>
              <w:right w:val="single" w:sz="4" w:space="0" w:color="000000"/>
            </w:tcBorders>
          </w:tcPr>
          <w:p w14:paraId="64B8350D"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83,19%</w:t>
            </w:r>
          </w:p>
        </w:tc>
        <w:tc>
          <w:tcPr>
            <w:tcW w:w="833" w:type="dxa"/>
            <w:tcBorders>
              <w:top w:val="nil"/>
              <w:left w:val="single" w:sz="4" w:space="0" w:color="000000"/>
              <w:bottom w:val="nil"/>
              <w:right w:val="single" w:sz="4" w:space="0" w:color="000000"/>
            </w:tcBorders>
          </w:tcPr>
          <w:p w14:paraId="09D8138F"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42.361</w:t>
            </w:r>
          </w:p>
        </w:tc>
        <w:tc>
          <w:tcPr>
            <w:tcW w:w="631" w:type="dxa"/>
            <w:tcBorders>
              <w:top w:val="nil"/>
              <w:left w:val="single" w:sz="4" w:space="0" w:color="000000"/>
              <w:bottom w:val="nil"/>
              <w:right w:val="single" w:sz="4" w:space="0" w:color="000000"/>
            </w:tcBorders>
          </w:tcPr>
          <w:p w14:paraId="417314A3"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7.181</w:t>
            </w:r>
          </w:p>
        </w:tc>
        <w:tc>
          <w:tcPr>
            <w:tcW w:w="833" w:type="dxa"/>
            <w:tcBorders>
              <w:top w:val="nil"/>
              <w:left w:val="single" w:sz="4" w:space="0" w:color="000000"/>
              <w:bottom w:val="nil"/>
              <w:right w:val="single" w:sz="4" w:space="0" w:color="000000"/>
            </w:tcBorders>
          </w:tcPr>
          <w:p w14:paraId="76EB9A30"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49.542</w:t>
            </w:r>
          </w:p>
        </w:tc>
        <w:tc>
          <w:tcPr>
            <w:tcW w:w="634" w:type="dxa"/>
            <w:tcBorders>
              <w:top w:val="nil"/>
              <w:left w:val="single" w:sz="4" w:space="0" w:color="000000"/>
              <w:bottom w:val="nil"/>
              <w:right w:val="single" w:sz="4" w:space="0" w:color="000000"/>
            </w:tcBorders>
          </w:tcPr>
          <w:p w14:paraId="47870FA2" w14:textId="77777777" w:rsidR="007E53B3" w:rsidRPr="00717632" w:rsidRDefault="007E53B3" w:rsidP="005E573E">
            <w:pPr>
              <w:ind w:right="22"/>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14,49%</w:t>
            </w:r>
          </w:p>
        </w:tc>
      </w:tr>
      <w:tr w:rsidR="007E53B3" w:rsidRPr="00F50E27" w14:paraId="68EAAF69" w14:textId="77777777" w:rsidTr="007E53B3">
        <w:trPr>
          <w:trHeight w:val="281"/>
        </w:trPr>
        <w:tc>
          <w:tcPr>
            <w:tcW w:w="299" w:type="dxa"/>
            <w:tcBorders>
              <w:top w:val="nil"/>
              <w:left w:val="single" w:sz="4" w:space="0" w:color="000000"/>
              <w:bottom w:val="nil"/>
              <w:right w:val="single" w:sz="4" w:space="0" w:color="000000"/>
            </w:tcBorders>
          </w:tcPr>
          <w:p w14:paraId="0C2B2BD6" w14:textId="77777777" w:rsidR="007E53B3" w:rsidRPr="00F50E27" w:rsidRDefault="007E53B3" w:rsidP="005E573E">
            <w:pPr>
              <w:ind w:left="53"/>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17</w:t>
            </w:r>
          </w:p>
        </w:tc>
        <w:tc>
          <w:tcPr>
            <w:tcW w:w="547" w:type="dxa"/>
            <w:tcBorders>
              <w:top w:val="nil"/>
              <w:left w:val="single" w:sz="4" w:space="0" w:color="000000"/>
              <w:bottom w:val="nil"/>
              <w:right w:val="single" w:sz="4" w:space="0" w:color="000000"/>
            </w:tcBorders>
          </w:tcPr>
          <w:p w14:paraId="6F3D67A9" w14:textId="77777777" w:rsidR="007E53B3" w:rsidRPr="00F50E27" w:rsidRDefault="007E53B3" w:rsidP="005E573E">
            <w:pPr>
              <w:ind w:right="18"/>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21BEC412"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JABUNG</w:t>
            </w:r>
          </w:p>
        </w:tc>
        <w:tc>
          <w:tcPr>
            <w:tcW w:w="629" w:type="dxa"/>
            <w:tcBorders>
              <w:top w:val="nil"/>
              <w:left w:val="single" w:sz="4" w:space="0" w:color="000000"/>
              <w:bottom w:val="nil"/>
              <w:right w:val="single" w:sz="4" w:space="0" w:color="000000"/>
            </w:tcBorders>
          </w:tcPr>
          <w:p w14:paraId="2E749BD1"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27.959</w:t>
            </w:r>
          </w:p>
        </w:tc>
        <w:tc>
          <w:tcPr>
            <w:tcW w:w="833" w:type="dxa"/>
            <w:tcBorders>
              <w:top w:val="nil"/>
              <w:left w:val="single" w:sz="4" w:space="0" w:color="000000"/>
              <w:bottom w:val="nil"/>
              <w:right w:val="single" w:sz="4" w:space="0" w:color="000000"/>
            </w:tcBorders>
          </w:tcPr>
          <w:p w14:paraId="4A8A5A05" w14:textId="791132A8"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27.607</w:t>
            </w:r>
          </w:p>
        </w:tc>
        <w:tc>
          <w:tcPr>
            <w:tcW w:w="834" w:type="dxa"/>
            <w:tcBorders>
              <w:top w:val="nil"/>
              <w:left w:val="single" w:sz="4" w:space="0" w:color="000000"/>
              <w:bottom w:val="nil"/>
              <w:right w:val="single" w:sz="4" w:space="0" w:color="000000"/>
            </w:tcBorders>
          </w:tcPr>
          <w:p w14:paraId="38AC5B64" w14:textId="2F99899D"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55.566</w:t>
            </w:r>
          </w:p>
        </w:tc>
        <w:tc>
          <w:tcPr>
            <w:tcW w:w="631" w:type="dxa"/>
            <w:tcBorders>
              <w:top w:val="nil"/>
              <w:left w:val="single" w:sz="4" w:space="0" w:color="000000"/>
              <w:bottom w:val="nil"/>
              <w:right w:val="single" w:sz="4" w:space="0" w:color="000000"/>
            </w:tcBorders>
          </w:tcPr>
          <w:p w14:paraId="473AE28B"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23.595</w:t>
            </w:r>
          </w:p>
        </w:tc>
        <w:tc>
          <w:tcPr>
            <w:tcW w:w="631" w:type="dxa"/>
            <w:tcBorders>
              <w:top w:val="nil"/>
              <w:left w:val="single" w:sz="4" w:space="0" w:color="000000"/>
              <w:bottom w:val="nil"/>
              <w:right w:val="single" w:sz="4" w:space="0" w:color="000000"/>
            </w:tcBorders>
          </w:tcPr>
          <w:p w14:paraId="3911D8D2"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24.215</w:t>
            </w:r>
          </w:p>
        </w:tc>
        <w:tc>
          <w:tcPr>
            <w:tcW w:w="833" w:type="dxa"/>
            <w:tcBorders>
              <w:top w:val="nil"/>
              <w:left w:val="single" w:sz="4" w:space="0" w:color="000000"/>
              <w:bottom w:val="nil"/>
              <w:right w:val="single" w:sz="4" w:space="0" w:color="000000"/>
            </w:tcBorders>
          </w:tcPr>
          <w:p w14:paraId="7CB7C075"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47.810</w:t>
            </w:r>
          </w:p>
        </w:tc>
        <w:tc>
          <w:tcPr>
            <w:tcW w:w="633" w:type="dxa"/>
            <w:tcBorders>
              <w:top w:val="nil"/>
              <w:left w:val="single" w:sz="4" w:space="0" w:color="000000"/>
              <w:bottom w:val="nil"/>
              <w:right w:val="single" w:sz="4" w:space="0" w:color="000000"/>
            </w:tcBorders>
          </w:tcPr>
          <w:p w14:paraId="305F5658"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84,39%</w:t>
            </w:r>
          </w:p>
        </w:tc>
        <w:tc>
          <w:tcPr>
            <w:tcW w:w="633" w:type="dxa"/>
            <w:tcBorders>
              <w:top w:val="nil"/>
              <w:left w:val="single" w:sz="4" w:space="0" w:color="000000"/>
              <w:bottom w:val="nil"/>
              <w:right w:val="single" w:sz="4" w:space="0" w:color="000000"/>
            </w:tcBorders>
          </w:tcPr>
          <w:p w14:paraId="548041F6"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87,71%</w:t>
            </w:r>
          </w:p>
        </w:tc>
        <w:tc>
          <w:tcPr>
            <w:tcW w:w="633" w:type="dxa"/>
            <w:tcBorders>
              <w:top w:val="nil"/>
              <w:left w:val="single" w:sz="4" w:space="0" w:color="000000"/>
              <w:bottom w:val="nil"/>
              <w:right w:val="single" w:sz="4" w:space="0" w:color="000000"/>
            </w:tcBorders>
          </w:tcPr>
          <w:p w14:paraId="576F6BF5"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86,04%</w:t>
            </w:r>
          </w:p>
        </w:tc>
        <w:tc>
          <w:tcPr>
            <w:tcW w:w="833" w:type="dxa"/>
            <w:tcBorders>
              <w:top w:val="nil"/>
              <w:left w:val="single" w:sz="4" w:space="0" w:color="000000"/>
              <w:bottom w:val="nil"/>
              <w:right w:val="single" w:sz="4" w:space="0" w:color="000000"/>
            </w:tcBorders>
          </w:tcPr>
          <w:p w14:paraId="688D7DED"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42.184</w:t>
            </w:r>
          </w:p>
        </w:tc>
        <w:tc>
          <w:tcPr>
            <w:tcW w:w="631" w:type="dxa"/>
            <w:tcBorders>
              <w:top w:val="nil"/>
              <w:left w:val="single" w:sz="4" w:space="0" w:color="000000"/>
              <w:bottom w:val="nil"/>
              <w:right w:val="single" w:sz="4" w:space="0" w:color="000000"/>
            </w:tcBorders>
          </w:tcPr>
          <w:p w14:paraId="1724EAD5"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5.626</w:t>
            </w:r>
          </w:p>
        </w:tc>
        <w:tc>
          <w:tcPr>
            <w:tcW w:w="833" w:type="dxa"/>
            <w:tcBorders>
              <w:top w:val="nil"/>
              <w:left w:val="single" w:sz="4" w:space="0" w:color="000000"/>
              <w:bottom w:val="nil"/>
              <w:right w:val="single" w:sz="4" w:space="0" w:color="000000"/>
            </w:tcBorders>
          </w:tcPr>
          <w:p w14:paraId="7E5198E9"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47.810</w:t>
            </w:r>
          </w:p>
        </w:tc>
        <w:tc>
          <w:tcPr>
            <w:tcW w:w="634" w:type="dxa"/>
            <w:tcBorders>
              <w:top w:val="nil"/>
              <w:left w:val="single" w:sz="4" w:space="0" w:color="000000"/>
              <w:bottom w:val="nil"/>
              <w:right w:val="single" w:sz="4" w:space="0" w:color="000000"/>
            </w:tcBorders>
          </w:tcPr>
          <w:p w14:paraId="1B6410F1" w14:textId="77777777" w:rsidR="007E53B3" w:rsidRPr="00717632" w:rsidRDefault="007E53B3" w:rsidP="005E573E">
            <w:pPr>
              <w:ind w:right="22"/>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11,77%</w:t>
            </w:r>
          </w:p>
        </w:tc>
      </w:tr>
      <w:tr w:rsidR="007E53B3" w:rsidRPr="00F50E27" w14:paraId="628D2E3F" w14:textId="77777777" w:rsidTr="007E53B3">
        <w:trPr>
          <w:trHeight w:val="281"/>
        </w:trPr>
        <w:tc>
          <w:tcPr>
            <w:tcW w:w="299" w:type="dxa"/>
            <w:tcBorders>
              <w:top w:val="nil"/>
              <w:left w:val="single" w:sz="4" w:space="0" w:color="000000"/>
              <w:bottom w:val="nil"/>
              <w:right w:val="single" w:sz="4" w:space="0" w:color="000000"/>
            </w:tcBorders>
          </w:tcPr>
          <w:p w14:paraId="0E584263" w14:textId="77777777" w:rsidR="007E53B3" w:rsidRPr="00F50E27" w:rsidRDefault="007E53B3" w:rsidP="005E573E">
            <w:pPr>
              <w:ind w:left="53"/>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18</w:t>
            </w:r>
          </w:p>
        </w:tc>
        <w:tc>
          <w:tcPr>
            <w:tcW w:w="547" w:type="dxa"/>
            <w:tcBorders>
              <w:top w:val="nil"/>
              <w:left w:val="single" w:sz="4" w:space="0" w:color="000000"/>
              <w:bottom w:val="nil"/>
              <w:right w:val="single" w:sz="4" w:space="0" w:color="000000"/>
            </w:tcBorders>
          </w:tcPr>
          <w:p w14:paraId="6AF79160" w14:textId="77777777" w:rsidR="007E53B3" w:rsidRPr="00F50E27" w:rsidRDefault="007E53B3" w:rsidP="005E573E">
            <w:pPr>
              <w:ind w:right="18"/>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3690FFAB"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PAKIS</w:t>
            </w:r>
          </w:p>
        </w:tc>
        <w:tc>
          <w:tcPr>
            <w:tcW w:w="629" w:type="dxa"/>
            <w:tcBorders>
              <w:top w:val="nil"/>
              <w:left w:val="single" w:sz="4" w:space="0" w:color="000000"/>
              <w:bottom w:val="nil"/>
              <w:right w:val="single" w:sz="4" w:space="0" w:color="000000"/>
            </w:tcBorders>
          </w:tcPr>
          <w:p w14:paraId="73AD1D42"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50.746</w:t>
            </w:r>
          </w:p>
        </w:tc>
        <w:tc>
          <w:tcPr>
            <w:tcW w:w="833" w:type="dxa"/>
            <w:tcBorders>
              <w:top w:val="nil"/>
              <w:left w:val="single" w:sz="4" w:space="0" w:color="000000"/>
              <w:bottom w:val="nil"/>
              <w:right w:val="single" w:sz="4" w:space="0" w:color="000000"/>
            </w:tcBorders>
          </w:tcPr>
          <w:p w14:paraId="53485A85"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51.341</w:t>
            </w:r>
          </w:p>
        </w:tc>
        <w:tc>
          <w:tcPr>
            <w:tcW w:w="834" w:type="dxa"/>
            <w:tcBorders>
              <w:top w:val="nil"/>
              <w:left w:val="single" w:sz="4" w:space="0" w:color="000000"/>
              <w:bottom w:val="nil"/>
              <w:right w:val="single" w:sz="4" w:space="0" w:color="000000"/>
            </w:tcBorders>
          </w:tcPr>
          <w:p w14:paraId="19C58FBD"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102.087</w:t>
            </w:r>
          </w:p>
        </w:tc>
        <w:tc>
          <w:tcPr>
            <w:tcW w:w="631" w:type="dxa"/>
            <w:tcBorders>
              <w:top w:val="nil"/>
              <w:left w:val="single" w:sz="4" w:space="0" w:color="000000"/>
              <w:bottom w:val="nil"/>
              <w:right w:val="single" w:sz="4" w:space="0" w:color="000000"/>
            </w:tcBorders>
          </w:tcPr>
          <w:p w14:paraId="4B27FCF5"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42.255</w:t>
            </w:r>
          </w:p>
        </w:tc>
        <w:tc>
          <w:tcPr>
            <w:tcW w:w="631" w:type="dxa"/>
            <w:tcBorders>
              <w:top w:val="nil"/>
              <w:left w:val="single" w:sz="4" w:space="0" w:color="000000"/>
              <w:bottom w:val="nil"/>
              <w:right w:val="single" w:sz="4" w:space="0" w:color="000000"/>
            </w:tcBorders>
          </w:tcPr>
          <w:p w14:paraId="58201ECA"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45.016</w:t>
            </w:r>
          </w:p>
        </w:tc>
        <w:tc>
          <w:tcPr>
            <w:tcW w:w="833" w:type="dxa"/>
            <w:tcBorders>
              <w:top w:val="nil"/>
              <w:left w:val="single" w:sz="4" w:space="0" w:color="000000"/>
              <w:bottom w:val="nil"/>
              <w:right w:val="single" w:sz="4" w:space="0" w:color="000000"/>
            </w:tcBorders>
          </w:tcPr>
          <w:p w14:paraId="634A18C7"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87.271</w:t>
            </w:r>
          </w:p>
        </w:tc>
        <w:tc>
          <w:tcPr>
            <w:tcW w:w="633" w:type="dxa"/>
            <w:tcBorders>
              <w:top w:val="nil"/>
              <w:left w:val="single" w:sz="4" w:space="0" w:color="000000"/>
              <w:bottom w:val="nil"/>
              <w:right w:val="single" w:sz="4" w:space="0" w:color="000000"/>
            </w:tcBorders>
          </w:tcPr>
          <w:p w14:paraId="2CA56BA0"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83,27%</w:t>
            </w:r>
          </w:p>
        </w:tc>
        <w:tc>
          <w:tcPr>
            <w:tcW w:w="633" w:type="dxa"/>
            <w:tcBorders>
              <w:top w:val="nil"/>
              <w:left w:val="single" w:sz="4" w:space="0" w:color="000000"/>
              <w:bottom w:val="nil"/>
              <w:right w:val="single" w:sz="4" w:space="0" w:color="000000"/>
            </w:tcBorders>
          </w:tcPr>
          <w:p w14:paraId="611EB117"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87,68%</w:t>
            </w:r>
          </w:p>
        </w:tc>
        <w:tc>
          <w:tcPr>
            <w:tcW w:w="633" w:type="dxa"/>
            <w:tcBorders>
              <w:top w:val="nil"/>
              <w:left w:val="single" w:sz="4" w:space="0" w:color="000000"/>
              <w:bottom w:val="nil"/>
              <w:right w:val="single" w:sz="4" w:space="0" w:color="000000"/>
            </w:tcBorders>
          </w:tcPr>
          <w:p w14:paraId="717CA2A2"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85,49%</w:t>
            </w:r>
          </w:p>
        </w:tc>
        <w:tc>
          <w:tcPr>
            <w:tcW w:w="833" w:type="dxa"/>
            <w:tcBorders>
              <w:top w:val="nil"/>
              <w:left w:val="single" w:sz="4" w:space="0" w:color="000000"/>
              <w:bottom w:val="nil"/>
              <w:right w:val="single" w:sz="4" w:space="0" w:color="000000"/>
            </w:tcBorders>
          </w:tcPr>
          <w:p w14:paraId="5578148A"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75.960</w:t>
            </w:r>
          </w:p>
        </w:tc>
        <w:tc>
          <w:tcPr>
            <w:tcW w:w="631" w:type="dxa"/>
            <w:tcBorders>
              <w:top w:val="nil"/>
              <w:left w:val="single" w:sz="4" w:space="0" w:color="000000"/>
              <w:bottom w:val="nil"/>
              <w:right w:val="single" w:sz="4" w:space="0" w:color="000000"/>
            </w:tcBorders>
          </w:tcPr>
          <w:p w14:paraId="7AB8DD5A"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11.311</w:t>
            </w:r>
          </w:p>
        </w:tc>
        <w:tc>
          <w:tcPr>
            <w:tcW w:w="833" w:type="dxa"/>
            <w:tcBorders>
              <w:top w:val="nil"/>
              <w:left w:val="single" w:sz="4" w:space="0" w:color="000000"/>
              <w:bottom w:val="nil"/>
              <w:right w:val="single" w:sz="4" w:space="0" w:color="000000"/>
            </w:tcBorders>
          </w:tcPr>
          <w:p w14:paraId="2110C321"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87.271</w:t>
            </w:r>
          </w:p>
        </w:tc>
        <w:tc>
          <w:tcPr>
            <w:tcW w:w="634" w:type="dxa"/>
            <w:tcBorders>
              <w:top w:val="nil"/>
              <w:left w:val="single" w:sz="4" w:space="0" w:color="000000"/>
              <w:bottom w:val="nil"/>
              <w:right w:val="single" w:sz="4" w:space="0" w:color="000000"/>
            </w:tcBorders>
          </w:tcPr>
          <w:p w14:paraId="1B1A7F2A"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12,96%</w:t>
            </w:r>
          </w:p>
        </w:tc>
      </w:tr>
      <w:tr w:rsidR="007E53B3" w:rsidRPr="00F50E27" w14:paraId="28C8E6CE" w14:textId="77777777" w:rsidTr="007E53B3">
        <w:trPr>
          <w:trHeight w:val="281"/>
        </w:trPr>
        <w:tc>
          <w:tcPr>
            <w:tcW w:w="299" w:type="dxa"/>
            <w:tcBorders>
              <w:top w:val="nil"/>
              <w:left w:val="single" w:sz="4" w:space="0" w:color="000000"/>
              <w:bottom w:val="nil"/>
              <w:right w:val="single" w:sz="4" w:space="0" w:color="000000"/>
            </w:tcBorders>
          </w:tcPr>
          <w:p w14:paraId="5D34055F" w14:textId="77777777" w:rsidR="007E53B3" w:rsidRPr="00F50E27" w:rsidRDefault="007E53B3" w:rsidP="005E573E">
            <w:pPr>
              <w:ind w:left="53"/>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lastRenderedPageBreak/>
              <w:t>19</w:t>
            </w:r>
          </w:p>
        </w:tc>
        <w:tc>
          <w:tcPr>
            <w:tcW w:w="547" w:type="dxa"/>
            <w:tcBorders>
              <w:top w:val="nil"/>
              <w:left w:val="single" w:sz="4" w:space="0" w:color="000000"/>
              <w:bottom w:val="nil"/>
              <w:right w:val="single" w:sz="4" w:space="0" w:color="000000"/>
            </w:tcBorders>
          </w:tcPr>
          <w:p w14:paraId="2FBEE93A" w14:textId="77777777" w:rsidR="007E53B3" w:rsidRPr="00F50E27" w:rsidRDefault="007E53B3" w:rsidP="005E573E">
            <w:pPr>
              <w:ind w:right="18"/>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4A061622"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PAKISAJI</w:t>
            </w:r>
          </w:p>
        </w:tc>
        <w:tc>
          <w:tcPr>
            <w:tcW w:w="629" w:type="dxa"/>
            <w:tcBorders>
              <w:top w:val="nil"/>
              <w:left w:val="single" w:sz="4" w:space="0" w:color="000000"/>
              <w:bottom w:val="nil"/>
              <w:right w:val="single" w:sz="4" w:space="0" w:color="000000"/>
            </w:tcBorders>
          </w:tcPr>
          <w:p w14:paraId="668BFBCD"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32.352</w:t>
            </w:r>
          </w:p>
        </w:tc>
        <w:tc>
          <w:tcPr>
            <w:tcW w:w="833" w:type="dxa"/>
            <w:tcBorders>
              <w:top w:val="nil"/>
              <w:left w:val="single" w:sz="4" w:space="0" w:color="000000"/>
              <w:bottom w:val="nil"/>
              <w:right w:val="single" w:sz="4" w:space="0" w:color="000000"/>
            </w:tcBorders>
          </w:tcPr>
          <w:p w14:paraId="2347E56E"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32.409</w:t>
            </w:r>
          </w:p>
        </w:tc>
        <w:tc>
          <w:tcPr>
            <w:tcW w:w="834" w:type="dxa"/>
            <w:tcBorders>
              <w:top w:val="nil"/>
              <w:left w:val="single" w:sz="4" w:space="0" w:color="000000"/>
              <w:bottom w:val="nil"/>
              <w:right w:val="single" w:sz="4" w:space="0" w:color="000000"/>
            </w:tcBorders>
          </w:tcPr>
          <w:p w14:paraId="18396D67"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64.761</w:t>
            </w:r>
          </w:p>
        </w:tc>
        <w:tc>
          <w:tcPr>
            <w:tcW w:w="631" w:type="dxa"/>
            <w:tcBorders>
              <w:top w:val="nil"/>
              <w:left w:val="single" w:sz="4" w:space="0" w:color="000000"/>
              <w:bottom w:val="nil"/>
              <w:right w:val="single" w:sz="4" w:space="0" w:color="000000"/>
            </w:tcBorders>
          </w:tcPr>
          <w:p w14:paraId="6E26C3FC"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26.245</w:t>
            </w:r>
          </w:p>
        </w:tc>
        <w:tc>
          <w:tcPr>
            <w:tcW w:w="631" w:type="dxa"/>
            <w:tcBorders>
              <w:top w:val="nil"/>
              <w:left w:val="single" w:sz="4" w:space="0" w:color="000000"/>
              <w:bottom w:val="nil"/>
              <w:right w:val="single" w:sz="4" w:space="0" w:color="000000"/>
            </w:tcBorders>
          </w:tcPr>
          <w:p w14:paraId="603983E5"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27.921</w:t>
            </w:r>
          </w:p>
        </w:tc>
        <w:tc>
          <w:tcPr>
            <w:tcW w:w="833" w:type="dxa"/>
            <w:tcBorders>
              <w:top w:val="nil"/>
              <w:left w:val="single" w:sz="4" w:space="0" w:color="000000"/>
              <w:bottom w:val="nil"/>
              <w:right w:val="single" w:sz="4" w:space="0" w:color="000000"/>
            </w:tcBorders>
          </w:tcPr>
          <w:p w14:paraId="1985D105"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54.166</w:t>
            </w:r>
          </w:p>
        </w:tc>
        <w:tc>
          <w:tcPr>
            <w:tcW w:w="633" w:type="dxa"/>
            <w:tcBorders>
              <w:top w:val="nil"/>
              <w:left w:val="single" w:sz="4" w:space="0" w:color="000000"/>
              <w:bottom w:val="nil"/>
              <w:right w:val="single" w:sz="4" w:space="0" w:color="000000"/>
            </w:tcBorders>
          </w:tcPr>
          <w:p w14:paraId="3DB064B7"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81,12%</w:t>
            </w:r>
          </w:p>
        </w:tc>
        <w:tc>
          <w:tcPr>
            <w:tcW w:w="633" w:type="dxa"/>
            <w:tcBorders>
              <w:top w:val="nil"/>
              <w:left w:val="single" w:sz="4" w:space="0" w:color="000000"/>
              <w:bottom w:val="nil"/>
              <w:right w:val="single" w:sz="4" w:space="0" w:color="000000"/>
            </w:tcBorders>
          </w:tcPr>
          <w:p w14:paraId="3314874A"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86,15%</w:t>
            </w:r>
          </w:p>
        </w:tc>
        <w:tc>
          <w:tcPr>
            <w:tcW w:w="633" w:type="dxa"/>
            <w:tcBorders>
              <w:top w:val="nil"/>
              <w:left w:val="single" w:sz="4" w:space="0" w:color="000000"/>
              <w:bottom w:val="nil"/>
              <w:right w:val="single" w:sz="4" w:space="0" w:color="000000"/>
            </w:tcBorders>
          </w:tcPr>
          <w:p w14:paraId="3596EE50"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83,64%</w:t>
            </w:r>
          </w:p>
        </w:tc>
        <w:tc>
          <w:tcPr>
            <w:tcW w:w="833" w:type="dxa"/>
            <w:tcBorders>
              <w:top w:val="nil"/>
              <w:left w:val="single" w:sz="4" w:space="0" w:color="000000"/>
              <w:bottom w:val="nil"/>
              <w:right w:val="single" w:sz="4" w:space="0" w:color="000000"/>
            </w:tcBorders>
          </w:tcPr>
          <w:p w14:paraId="7A413106"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47.002</w:t>
            </w:r>
          </w:p>
        </w:tc>
        <w:tc>
          <w:tcPr>
            <w:tcW w:w="631" w:type="dxa"/>
            <w:tcBorders>
              <w:top w:val="nil"/>
              <w:left w:val="single" w:sz="4" w:space="0" w:color="000000"/>
              <w:bottom w:val="nil"/>
              <w:right w:val="single" w:sz="4" w:space="0" w:color="000000"/>
            </w:tcBorders>
          </w:tcPr>
          <w:p w14:paraId="3202BBB3"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7.164</w:t>
            </w:r>
          </w:p>
        </w:tc>
        <w:tc>
          <w:tcPr>
            <w:tcW w:w="833" w:type="dxa"/>
            <w:tcBorders>
              <w:top w:val="nil"/>
              <w:left w:val="single" w:sz="4" w:space="0" w:color="000000"/>
              <w:bottom w:val="nil"/>
              <w:right w:val="single" w:sz="4" w:space="0" w:color="000000"/>
            </w:tcBorders>
          </w:tcPr>
          <w:p w14:paraId="2DE79A12"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54.166</w:t>
            </w:r>
          </w:p>
        </w:tc>
        <w:tc>
          <w:tcPr>
            <w:tcW w:w="634" w:type="dxa"/>
            <w:tcBorders>
              <w:top w:val="nil"/>
              <w:left w:val="single" w:sz="4" w:space="0" w:color="000000"/>
              <w:bottom w:val="nil"/>
              <w:right w:val="single" w:sz="4" w:space="0" w:color="000000"/>
            </w:tcBorders>
          </w:tcPr>
          <w:p w14:paraId="290E686D" w14:textId="77777777" w:rsidR="007E53B3" w:rsidRPr="00717632" w:rsidRDefault="007E53B3" w:rsidP="005E573E">
            <w:pPr>
              <w:ind w:right="22"/>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13,23%</w:t>
            </w:r>
          </w:p>
        </w:tc>
      </w:tr>
      <w:tr w:rsidR="007E53B3" w:rsidRPr="00F50E27" w14:paraId="7A673B88" w14:textId="77777777" w:rsidTr="007E53B3">
        <w:trPr>
          <w:trHeight w:val="281"/>
        </w:trPr>
        <w:tc>
          <w:tcPr>
            <w:tcW w:w="299" w:type="dxa"/>
            <w:tcBorders>
              <w:top w:val="nil"/>
              <w:left w:val="single" w:sz="4" w:space="0" w:color="000000"/>
              <w:bottom w:val="nil"/>
              <w:right w:val="single" w:sz="4" w:space="0" w:color="000000"/>
            </w:tcBorders>
          </w:tcPr>
          <w:p w14:paraId="3E4B3212" w14:textId="77777777" w:rsidR="007E53B3" w:rsidRPr="00F50E27" w:rsidRDefault="007E53B3" w:rsidP="005E573E">
            <w:pPr>
              <w:ind w:left="53"/>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20</w:t>
            </w:r>
          </w:p>
        </w:tc>
        <w:tc>
          <w:tcPr>
            <w:tcW w:w="547" w:type="dxa"/>
            <w:tcBorders>
              <w:top w:val="nil"/>
              <w:left w:val="single" w:sz="4" w:space="0" w:color="000000"/>
              <w:bottom w:val="nil"/>
              <w:right w:val="single" w:sz="4" w:space="0" w:color="000000"/>
            </w:tcBorders>
          </w:tcPr>
          <w:p w14:paraId="65CCB015" w14:textId="77777777" w:rsidR="007E53B3" w:rsidRPr="00F50E27" w:rsidRDefault="007E53B3" w:rsidP="005E573E">
            <w:pPr>
              <w:ind w:right="18"/>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788C03C5"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NGAJUM</w:t>
            </w:r>
          </w:p>
        </w:tc>
        <w:tc>
          <w:tcPr>
            <w:tcW w:w="629" w:type="dxa"/>
            <w:tcBorders>
              <w:top w:val="nil"/>
              <w:left w:val="single" w:sz="4" w:space="0" w:color="000000"/>
              <w:bottom w:val="nil"/>
              <w:right w:val="single" w:sz="4" w:space="0" w:color="000000"/>
            </w:tcBorders>
          </w:tcPr>
          <w:p w14:paraId="2E799D38"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19.839</w:t>
            </w:r>
          </w:p>
        </w:tc>
        <w:tc>
          <w:tcPr>
            <w:tcW w:w="833" w:type="dxa"/>
            <w:tcBorders>
              <w:top w:val="nil"/>
              <w:left w:val="single" w:sz="4" w:space="0" w:color="000000"/>
              <w:bottom w:val="nil"/>
              <w:right w:val="single" w:sz="4" w:space="0" w:color="000000"/>
            </w:tcBorders>
          </w:tcPr>
          <w:p w14:paraId="0A91428A"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19.616</w:t>
            </w:r>
          </w:p>
        </w:tc>
        <w:tc>
          <w:tcPr>
            <w:tcW w:w="834" w:type="dxa"/>
            <w:tcBorders>
              <w:top w:val="nil"/>
              <w:left w:val="single" w:sz="4" w:space="0" w:color="000000"/>
              <w:bottom w:val="nil"/>
              <w:right w:val="single" w:sz="4" w:space="0" w:color="000000"/>
            </w:tcBorders>
          </w:tcPr>
          <w:p w14:paraId="01B26FC5"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39.455</w:t>
            </w:r>
          </w:p>
        </w:tc>
        <w:tc>
          <w:tcPr>
            <w:tcW w:w="631" w:type="dxa"/>
            <w:tcBorders>
              <w:top w:val="nil"/>
              <w:left w:val="single" w:sz="4" w:space="0" w:color="000000"/>
              <w:bottom w:val="nil"/>
              <w:right w:val="single" w:sz="4" w:space="0" w:color="000000"/>
            </w:tcBorders>
          </w:tcPr>
          <w:p w14:paraId="35767E8E"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15.493</w:t>
            </w:r>
          </w:p>
        </w:tc>
        <w:tc>
          <w:tcPr>
            <w:tcW w:w="631" w:type="dxa"/>
            <w:tcBorders>
              <w:top w:val="nil"/>
              <w:left w:val="single" w:sz="4" w:space="0" w:color="000000"/>
              <w:bottom w:val="nil"/>
              <w:right w:val="single" w:sz="4" w:space="0" w:color="000000"/>
            </w:tcBorders>
          </w:tcPr>
          <w:p w14:paraId="1DE1EAF4"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16.093</w:t>
            </w:r>
          </w:p>
        </w:tc>
        <w:tc>
          <w:tcPr>
            <w:tcW w:w="833" w:type="dxa"/>
            <w:tcBorders>
              <w:top w:val="nil"/>
              <w:left w:val="single" w:sz="4" w:space="0" w:color="000000"/>
              <w:bottom w:val="nil"/>
              <w:right w:val="single" w:sz="4" w:space="0" w:color="000000"/>
            </w:tcBorders>
          </w:tcPr>
          <w:p w14:paraId="7EFF4331"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31.586</w:t>
            </w:r>
          </w:p>
        </w:tc>
        <w:tc>
          <w:tcPr>
            <w:tcW w:w="633" w:type="dxa"/>
            <w:tcBorders>
              <w:top w:val="nil"/>
              <w:left w:val="single" w:sz="4" w:space="0" w:color="000000"/>
              <w:bottom w:val="nil"/>
              <w:right w:val="single" w:sz="4" w:space="0" w:color="000000"/>
            </w:tcBorders>
          </w:tcPr>
          <w:p w14:paraId="21C1A39E"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78,09%</w:t>
            </w:r>
          </w:p>
        </w:tc>
        <w:tc>
          <w:tcPr>
            <w:tcW w:w="633" w:type="dxa"/>
            <w:tcBorders>
              <w:top w:val="nil"/>
              <w:left w:val="single" w:sz="4" w:space="0" w:color="000000"/>
              <w:bottom w:val="nil"/>
              <w:right w:val="single" w:sz="4" w:space="0" w:color="000000"/>
            </w:tcBorders>
          </w:tcPr>
          <w:p w14:paraId="1CAE9EC5"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82,04%</w:t>
            </w:r>
          </w:p>
        </w:tc>
        <w:tc>
          <w:tcPr>
            <w:tcW w:w="633" w:type="dxa"/>
            <w:tcBorders>
              <w:top w:val="nil"/>
              <w:left w:val="single" w:sz="4" w:space="0" w:color="000000"/>
              <w:bottom w:val="nil"/>
              <w:right w:val="single" w:sz="4" w:space="0" w:color="000000"/>
            </w:tcBorders>
          </w:tcPr>
          <w:p w14:paraId="720DB225"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80,06%</w:t>
            </w:r>
          </w:p>
        </w:tc>
        <w:tc>
          <w:tcPr>
            <w:tcW w:w="833" w:type="dxa"/>
            <w:tcBorders>
              <w:top w:val="nil"/>
              <w:left w:val="single" w:sz="4" w:space="0" w:color="000000"/>
              <w:bottom w:val="nil"/>
              <w:right w:val="single" w:sz="4" w:space="0" w:color="000000"/>
            </w:tcBorders>
          </w:tcPr>
          <w:p w14:paraId="127839B1"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28.588</w:t>
            </w:r>
          </w:p>
        </w:tc>
        <w:tc>
          <w:tcPr>
            <w:tcW w:w="631" w:type="dxa"/>
            <w:tcBorders>
              <w:top w:val="nil"/>
              <w:left w:val="single" w:sz="4" w:space="0" w:color="000000"/>
              <w:bottom w:val="nil"/>
              <w:right w:val="single" w:sz="4" w:space="0" w:color="000000"/>
            </w:tcBorders>
          </w:tcPr>
          <w:p w14:paraId="294A05B5"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2.998</w:t>
            </w:r>
          </w:p>
        </w:tc>
        <w:tc>
          <w:tcPr>
            <w:tcW w:w="833" w:type="dxa"/>
            <w:tcBorders>
              <w:top w:val="nil"/>
              <w:left w:val="single" w:sz="4" w:space="0" w:color="000000"/>
              <w:bottom w:val="nil"/>
              <w:right w:val="single" w:sz="4" w:space="0" w:color="000000"/>
            </w:tcBorders>
          </w:tcPr>
          <w:p w14:paraId="17C9B265"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31.586</w:t>
            </w:r>
          </w:p>
        </w:tc>
        <w:tc>
          <w:tcPr>
            <w:tcW w:w="634" w:type="dxa"/>
            <w:tcBorders>
              <w:top w:val="nil"/>
              <w:left w:val="single" w:sz="4" w:space="0" w:color="000000"/>
              <w:bottom w:val="nil"/>
              <w:right w:val="single" w:sz="4" w:space="0" w:color="000000"/>
            </w:tcBorders>
          </w:tcPr>
          <w:p w14:paraId="2FCD84AA"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9,49%</w:t>
            </w:r>
          </w:p>
        </w:tc>
      </w:tr>
      <w:tr w:rsidR="007E53B3" w:rsidRPr="00F50E27" w14:paraId="0D12CFF9" w14:textId="77777777" w:rsidTr="007E53B3">
        <w:trPr>
          <w:trHeight w:val="281"/>
        </w:trPr>
        <w:tc>
          <w:tcPr>
            <w:tcW w:w="299" w:type="dxa"/>
            <w:tcBorders>
              <w:top w:val="nil"/>
              <w:left w:val="single" w:sz="4" w:space="0" w:color="000000"/>
              <w:bottom w:val="nil"/>
              <w:right w:val="single" w:sz="4" w:space="0" w:color="000000"/>
            </w:tcBorders>
          </w:tcPr>
          <w:p w14:paraId="6563BF13" w14:textId="77777777" w:rsidR="007E53B3" w:rsidRPr="00F50E27" w:rsidRDefault="007E53B3" w:rsidP="005E573E">
            <w:pPr>
              <w:ind w:left="53"/>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21</w:t>
            </w:r>
          </w:p>
        </w:tc>
        <w:tc>
          <w:tcPr>
            <w:tcW w:w="547" w:type="dxa"/>
            <w:tcBorders>
              <w:top w:val="nil"/>
              <w:left w:val="single" w:sz="4" w:space="0" w:color="000000"/>
              <w:bottom w:val="nil"/>
              <w:right w:val="single" w:sz="4" w:space="0" w:color="000000"/>
            </w:tcBorders>
          </w:tcPr>
          <w:p w14:paraId="3EA620AE" w14:textId="77777777" w:rsidR="007E53B3" w:rsidRPr="00F50E27" w:rsidRDefault="007E53B3" w:rsidP="005E573E">
            <w:pPr>
              <w:ind w:right="18"/>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064098D1"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WAGIR</w:t>
            </w:r>
          </w:p>
        </w:tc>
        <w:tc>
          <w:tcPr>
            <w:tcW w:w="629" w:type="dxa"/>
            <w:tcBorders>
              <w:top w:val="nil"/>
              <w:left w:val="single" w:sz="4" w:space="0" w:color="000000"/>
              <w:bottom w:val="nil"/>
              <w:right w:val="single" w:sz="4" w:space="0" w:color="000000"/>
            </w:tcBorders>
          </w:tcPr>
          <w:p w14:paraId="77334916" w14:textId="77777777" w:rsidR="007E53B3" w:rsidRPr="00717632" w:rsidRDefault="007E53B3" w:rsidP="005E573E">
            <w:pPr>
              <w:ind w:right="18"/>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31.729</w:t>
            </w:r>
          </w:p>
        </w:tc>
        <w:tc>
          <w:tcPr>
            <w:tcW w:w="833" w:type="dxa"/>
            <w:tcBorders>
              <w:top w:val="nil"/>
              <w:left w:val="single" w:sz="4" w:space="0" w:color="000000"/>
              <w:bottom w:val="nil"/>
              <w:right w:val="single" w:sz="4" w:space="0" w:color="000000"/>
            </w:tcBorders>
          </w:tcPr>
          <w:p w14:paraId="0587D5EB"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30.740</w:t>
            </w:r>
          </w:p>
        </w:tc>
        <w:tc>
          <w:tcPr>
            <w:tcW w:w="834" w:type="dxa"/>
            <w:tcBorders>
              <w:top w:val="nil"/>
              <w:left w:val="single" w:sz="4" w:space="0" w:color="000000"/>
              <w:bottom w:val="nil"/>
              <w:right w:val="single" w:sz="4" w:space="0" w:color="000000"/>
            </w:tcBorders>
          </w:tcPr>
          <w:p w14:paraId="472654D7"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62.469</w:t>
            </w:r>
          </w:p>
        </w:tc>
        <w:tc>
          <w:tcPr>
            <w:tcW w:w="631" w:type="dxa"/>
            <w:tcBorders>
              <w:top w:val="nil"/>
              <w:left w:val="single" w:sz="4" w:space="0" w:color="000000"/>
              <w:bottom w:val="nil"/>
              <w:right w:val="single" w:sz="4" w:space="0" w:color="000000"/>
            </w:tcBorders>
          </w:tcPr>
          <w:p w14:paraId="249185FD"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26.407</w:t>
            </w:r>
          </w:p>
        </w:tc>
        <w:tc>
          <w:tcPr>
            <w:tcW w:w="631" w:type="dxa"/>
            <w:tcBorders>
              <w:top w:val="nil"/>
              <w:left w:val="single" w:sz="4" w:space="0" w:color="000000"/>
              <w:bottom w:val="nil"/>
              <w:right w:val="single" w:sz="4" w:space="0" w:color="000000"/>
            </w:tcBorders>
          </w:tcPr>
          <w:p w14:paraId="7DCDF221"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26.834</w:t>
            </w:r>
          </w:p>
        </w:tc>
        <w:tc>
          <w:tcPr>
            <w:tcW w:w="833" w:type="dxa"/>
            <w:tcBorders>
              <w:top w:val="nil"/>
              <w:left w:val="single" w:sz="4" w:space="0" w:color="000000"/>
              <w:bottom w:val="nil"/>
              <w:right w:val="single" w:sz="4" w:space="0" w:color="000000"/>
            </w:tcBorders>
          </w:tcPr>
          <w:p w14:paraId="60CED72B"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53.241</w:t>
            </w:r>
          </w:p>
        </w:tc>
        <w:tc>
          <w:tcPr>
            <w:tcW w:w="633" w:type="dxa"/>
            <w:tcBorders>
              <w:top w:val="nil"/>
              <w:left w:val="single" w:sz="4" w:space="0" w:color="000000"/>
              <w:bottom w:val="nil"/>
              <w:right w:val="single" w:sz="4" w:space="0" w:color="000000"/>
            </w:tcBorders>
          </w:tcPr>
          <w:p w14:paraId="7A217E22"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83,23%</w:t>
            </w:r>
          </w:p>
        </w:tc>
        <w:tc>
          <w:tcPr>
            <w:tcW w:w="633" w:type="dxa"/>
            <w:tcBorders>
              <w:top w:val="nil"/>
              <w:left w:val="single" w:sz="4" w:space="0" w:color="000000"/>
              <w:bottom w:val="nil"/>
              <w:right w:val="single" w:sz="4" w:space="0" w:color="000000"/>
            </w:tcBorders>
          </w:tcPr>
          <w:p w14:paraId="71F0E5AB"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87,29%</w:t>
            </w:r>
          </w:p>
        </w:tc>
        <w:tc>
          <w:tcPr>
            <w:tcW w:w="633" w:type="dxa"/>
            <w:tcBorders>
              <w:top w:val="nil"/>
              <w:left w:val="single" w:sz="4" w:space="0" w:color="000000"/>
              <w:bottom w:val="nil"/>
              <w:right w:val="single" w:sz="4" w:space="0" w:color="000000"/>
            </w:tcBorders>
          </w:tcPr>
          <w:p w14:paraId="41A7D31F"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85,23%</w:t>
            </w:r>
          </w:p>
        </w:tc>
        <w:tc>
          <w:tcPr>
            <w:tcW w:w="833" w:type="dxa"/>
            <w:tcBorders>
              <w:top w:val="nil"/>
              <w:left w:val="single" w:sz="4" w:space="0" w:color="000000"/>
              <w:bottom w:val="nil"/>
              <w:right w:val="single" w:sz="4" w:space="0" w:color="000000"/>
            </w:tcBorders>
          </w:tcPr>
          <w:p w14:paraId="5E5B2BCB"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46.942</w:t>
            </w:r>
          </w:p>
        </w:tc>
        <w:tc>
          <w:tcPr>
            <w:tcW w:w="631" w:type="dxa"/>
            <w:tcBorders>
              <w:top w:val="nil"/>
              <w:left w:val="single" w:sz="4" w:space="0" w:color="000000"/>
              <w:bottom w:val="nil"/>
              <w:right w:val="single" w:sz="4" w:space="0" w:color="000000"/>
            </w:tcBorders>
          </w:tcPr>
          <w:p w14:paraId="6AABFB49"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6.299</w:t>
            </w:r>
          </w:p>
        </w:tc>
        <w:tc>
          <w:tcPr>
            <w:tcW w:w="833" w:type="dxa"/>
            <w:tcBorders>
              <w:top w:val="nil"/>
              <w:left w:val="single" w:sz="4" w:space="0" w:color="000000"/>
              <w:bottom w:val="nil"/>
              <w:right w:val="single" w:sz="4" w:space="0" w:color="000000"/>
            </w:tcBorders>
          </w:tcPr>
          <w:p w14:paraId="62D418FA"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53.241</w:t>
            </w:r>
          </w:p>
        </w:tc>
        <w:tc>
          <w:tcPr>
            <w:tcW w:w="634" w:type="dxa"/>
            <w:tcBorders>
              <w:top w:val="nil"/>
              <w:left w:val="single" w:sz="4" w:space="0" w:color="000000"/>
              <w:bottom w:val="nil"/>
              <w:right w:val="single" w:sz="4" w:space="0" w:color="000000"/>
            </w:tcBorders>
          </w:tcPr>
          <w:p w14:paraId="7DCF1984" w14:textId="77777777" w:rsidR="007E53B3" w:rsidRPr="00717632" w:rsidRDefault="007E53B3" w:rsidP="005E573E">
            <w:pPr>
              <w:ind w:right="22"/>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11,83%</w:t>
            </w:r>
          </w:p>
        </w:tc>
      </w:tr>
      <w:tr w:rsidR="007E53B3" w:rsidRPr="00F50E27" w14:paraId="18D980C8" w14:textId="77777777" w:rsidTr="007E53B3">
        <w:trPr>
          <w:trHeight w:val="281"/>
        </w:trPr>
        <w:tc>
          <w:tcPr>
            <w:tcW w:w="299" w:type="dxa"/>
            <w:tcBorders>
              <w:top w:val="nil"/>
              <w:left w:val="single" w:sz="4" w:space="0" w:color="000000"/>
              <w:bottom w:val="nil"/>
              <w:right w:val="single" w:sz="4" w:space="0" w:color="000000"/>
            </w:tcBorders>
          </w:tcPr>
          <w:p w14:paraId="25C1300B" w14:textId="77777777" w:rsidR="007E53B3" w:rsidRPr="00F50E27" w:rsidRDefault="007E53B3" w:rsidP="005E573E">
            <w:pPr>
              <w:ind w:left="53"/>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22</w:t>
            </w:r>
          </w:p>
        </w:tc>
        <w:tc>
          <w:tcPr>
            <w:tcW w:w="547" w:type="dxa"/>
            <w:tcBorders>
              <w:top w:val="nil"/>
              <w:left w:val="single" w:sz="4" w:space="0" w:color="000000"/>
              <w:bottom w:val="nil"/>
              <w:right w:val="single" w:sz="4" w:space="0" w:color="000000"/>
            </w:tcBorders>
          </w:tcPr>
          <w:p w14:paraId="7F5CCC64" w14:textId="77777777" w:rsidR="007E53B3" w:rsidRPr="00F50E27" w:rsidRDefault="007E53B3" w:rsidP="005E573E">
            <w:pPr>
              <w:ind w:right="18"/>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261A1396"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DAU</w:t>
            </w:r>
          </w:p>
        </w:tc>
        <w:tc>
          <w:tcPr>
            <w:tcW w:w="629" w:type="dxa"/>
            <w:tcBorders>
              <w:top w:val="nil"/>
              <w:left w:val="single" w:sz="4" w:space="0" w:color="000000"/>
              <w:bottom w:val="nil"/>
              <w:right w:val="single" w:sz="4" w:space="0" w:color="000000"/>
            </w:tcBorders>
          </w:tcPr>
          <w:p w14:paraId="516E33B0"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25.038</w:t>
            </w:r>
          </w:p>
        </w:tc>
        <w:tc>
          <w:tcPr>
            <w:tcW w:w="833" w:type="dxa"/>
            <w:tcBorders>
              <w:top w:val="nil"/>
              <w:left w:val="single" w:sz="4" w:space="0" w:color="000000"/>
              <w:bottom w:val="nil"/>
              <w:right w:val="single" w:sz="4" w:space="0" w:color="000000"/>
            </w:tcBorders>
          </w:tcPr>
          <w:p w14:paraId="0BC1CABF"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24.900</w:t>
            </w:r>
          </w:p>
        </w:tc>
        <w:tc>
          <w:tcPr>
            <w:tcW w:w="834" w:type="dxa"/>
            <w:tcBorders>
              <w:top w:val="nil"/>
              <w:left w:val="single" w:sz="4" w:space="0" w:color="000000"/>
              <w:bottom w:val="nil"/>
              <w:right w:val="single" w:sz="4" w:space="0" w:color="000000"/>
            </w:tcBorders>
          </w:tcPr>
          <w:p w14:paraId="248BB2C4"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49.938</w:t>
            </w:r>
          </w:p>
        </w:tc>
        <w:tc>
          <w:tcPr>
            <w:tcW w:w="631" w:type="dxa"/>
            <w:tcBorders>
              <w:top w:val="nil"/>
              <w:left w:val="single" w:sz="4" w:space="0" w:color="000000"/>
              <w:bottom w:val="nil"/>
              <w:right w:val="single" w:sz="4" w:space="0" w:color="000000"/>
            </w:tcBorders>
          </w:tcPr>
          <w:p w14:paraId="1E55D795"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20.464</w:t>
            </w:r>
          </w:p>
        </w:tc>
        <w:tc>
          <w:tcPr>
            <w:tcW w:w="631" w:type="dxa"/>
            <w:tcBorders>
              <w:top w:val="nil"/>
              <w:left w:val="single" w:sz="4" w:space="0" w:color="000000"/>
              <w:bottom w:val="nil"/>
              <w:right w:val="single" w:sz="4" w:space="0" w:color="000000"/>
            </w:tcBorders>
          </w:tcPr>
          <w:p w14:paraId="5E3C2274"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21.198</w:t>
            </w:r>
          </w:p>
        </w:tc>
        <w:tc>
          <w:tcPr>
            <w:tcW w:w="833" w:type="dxa"/>
            <w:tcBorders>
              <w:top w:val="nil"/>
              <w:left w:val="single" w:sz="4" w:space="0" w:color="000000"/>
              <w:bottom w:val="nil"/>
              <w:right w:val="single" w:sz="4" w:space="0" w:color="000000"/>
            </w:tcBorders>
          </w:tcPr>
          <w:p w14:paraId="4402A63D"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41.662</w:t>
            </w:r>
          </w:p>
        </w:tc>
        <w:tc>
          <w:tcPr>
            <w:tcW w:w="633" w:type="dxa"/>
            <w:tcBorders>
              <w:top w:val="nil"/>
              <w:left w:val="single" w:sz="4" w:space="0" w:color="000000"/>
              <w:bottom w:val="nil"/>
              <w:right w:val="single" w:sz="4" w:space="0" w:color="000000"/>
            </w:tcBorders>
          </w:tcPr>
          <w:p w14:paraId="34B053CB"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81,73%</w:t>
            </w:r>
          </w:p>
        </w:tc>
        <w:tc>
          <w:tcPr>
            <w:tcW w:w="633" w:type="dxa"/>
            <w:tcBorders>
              <w:top w:val="nil"/>
              <w:left w:val="single" w:sz="4" w:space="0" w:color="000000"/>
              <w:bottom w:val="nil"/>
              <w:right w:val="single" w:sz="4" w:space="0" w:color="000000"/>
            </w:tcBorders>
          </w:tcPr>
          <w:p w14:paraId="6B8B6038"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85,13%</w:t>
            </w:r>
          </w:p>
        </w:tc>
        <w:tc>
          <w:tcPr>
            <w:tcW w:w="633" w:type="dxa"/>
            <w:tcBorders>
              <w:top w:val="nil"/>
              <w:left w:val="single" w:sz="4" w:space="0" w:color="000000"/>
              <w:bottom w:val="nil"/>
              <w:right w:val="single" w:sz="4" w:space="0" w:color="000000"/>
            </w:tcBorders>
          </w:tcPr>
          <w:p w14:paraId="5CF73D80"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83,43%</w:t>
            </w:r>
          </w:p>
        </w:tc>
        <w:tc>
          <w:tcPr>
            <w:tcW w:w="833" w:type="dxa"/>
            <w:tcBorders>
              <w:top w:val="nil"/>
              <w:left w:val="single" w:sz="4" w:space="0" w:color="000000"/>
              <w:bottom w:val="nil"/>
              <w:right w:val="single" w:sz="4" w:space="0" w:color="000000"/>
            </w:tcBorders>
          </w:tcPr>
          <w:p w14:paraId="13FF4CC4"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37.167</w:t>
            </w:r>
          </w:p>
        </w:tc>
        <w:tc>
          <w:tcPr>
            <w:tcW w:w="631" w:type="dxa"/>
            <w:tcBorders>
              <w:top w:val="nil"/>
              <w:left w:val="single" w:sz="4" w:space="0" w:color="000000"/>
              <w:bottom w:val="nil"/>
              <w:right w:val="single" w:sz="4" w:space="0" w:color="000000"/>
            </w:tcBorders>
          </w:tcPr>
          <w:p w14:paraId="4430B8F2"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4.495</w:t>
            </w:r>
          </w:p>
        </w:tc>
        <w:tc>
          <w:tcPr>
            <w:tcW w:w="833" w:type="dxa"/>
            <w:tcBorders>
              <w:top w:val="nil"/>
              <w:left w:val="single" w:sz="4" w:space="0" w:color="000000"/>
              <w:bottom w:val="nil"/>
              <w:right w:val="single" w:sz="4" w:space="0" w:color="000000"/>
            </w:tcBorders>
          </w:tcPr>
          <w:p w14:paraId="1C33E92B"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41.662</w:t>
            </w:r>
          </w:p>
        </w:tc>
        <w:tc>
          <w:tcPr>
            <w:tcW w:w="634" w:type="dxa"/>
            <w:tcBorders>
              <w:top w:val="nil"/>
              <w:left w:val="single" w:sz="4" w:space="0" w:color="000000"/>
              <w:bottom w:val="nil"/>
              <w:right w:val="single" w:sz="4" w:space="0" w:color="000000"/>
            </w:tcBorders>
          </w:tcPr>
          <w:p w14:paraId="0E84D484"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10,79%</w:t>
            </w:r>
          </w:p>
        </w:tc>
      </w:tr>
      <w:tr w:rsidR="007E53B3" w:rsidRPr="00F50E27" w14:paraId="42FF56AA" w14:textId="77777777" w:rsidTr="007E53B3">
        <w:trPr>
          <w:trHeight w:val="281"/>
        </w:trPr>
        <w:tc>
          <w:tcPr>
            <w:tcW w:w="299" w:type="dxa"/>
            <w:tcBorders>
              <w:top w:val="nil"/>
              <w:left w:val="single" w:sz="4" w:space="0" w:color="000000"/>
              <w:bottom w:val="nil"/>
              <w:right w:val="single" w:sz="4" w:space="0" w:color="000000"/>
            </w:tcBorders>
          </w:tcPr>
          <w:p w14:paraId="6B2E2E4D" w14:textId="77777777" w:rsidR="007E53B3" w:rsidRPr="00F50E27" w:rsidRDefault="007E53B3" w:rsidP="005E573E">
            <w:pPr>
              <w:ind w:left="53"/>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23</w:t>
            </w:r>
          </w:p>
        </w:tc>
        <w:tc>
          <w:tcPr>
            <w:tcW w:w="547" w:type="dxa"/>
            <w:tcBorders>
              <w:top w:val="nil"/>
              <w:left w:val="single" w:sz="4" w:space="0" w:color="000000"/>
              <w:bottom w:val="nil"/>
              <w:right w:val="single" w:sz="4" w:space="0" w:color="000000"/>
            </w:tcBorders>
          </w:tcPr>
          <w:p w14:paraId="65B34245" w14:textId="77777777" w:rsidR="007E53B3" w:rsidRPr="00F50E27" w:rsidRDefault="007E53B3" w:rsidP="005E573E">
            <w:pPr>
              <w:ind w:right="18"/>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29024C7A"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KARANGPLOSO</w:t>
            </w:r>
          </w:p>
        </w:tc>
        <w:tc>
          <w:tcPr>
            <w:tcW w:w="629" w:type="dxa"/>
            <w:tcBorders>
              <w:top w:val="nil"/>
              <w:left w:val="single" w:sz="4" w:space="0" w:color="000000"/>
              <w:bottom w:val="nil"/>
              <w:right w:val="single" w:sz="4" w:space="0" w:color="000000"/>
            </w:tcBorders>
          </w:tcPr>
          <w:p w14:paraId="583C9E04"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28.012</w:t>
            </w:r>
          </w:p>
        </w:tc>
        <w:tc>
          <w:tcPr>
            <w:tcW w:w="833" w:type="dxa"/>
            <w:tcBorders>
              <w:top w:val="nil"/>
              <w:left w:val="single" w:sz="4" w:space="0" w:color="000000"/>
              <w:bottom w:val="nil"/>
              <w:right w:val="single" w:sz="4" w:space="0" w:color="000000"/>
            </w:tcBorders>
          </w:tcPr>
          <w:p w14:paraId="2886D40D"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27.999</w:t>
            </w:r>
          </w:p>
        </w:tc>
        <w:tc>
          <w:tcPr>
            <w:tcW w:w="834" w:type="dxa"/>
            <w:tcBorders>
              <w:top w:val="nil"/>
              <w:left w:val="single" w:sz="4" w:space="0" w:color="000000"/>
              <w:bottom w:val="nil"/>
              <w:right w:val="single" w:sz="4" w:space="0" w:color="000000"/>
            </w:tcBorders>
          </w:tcPr>
          <w:p w14:paraId="5781ACF8"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56.011</w:t>
            </w:r>
          </w:p>
        </w:tc>
        <w:tc>
          <w:tcPr>
            <w:tcW w:w="631" w:type="dxa"/>
            <w:tcBorders>
              <w:top w:val="nil"/>
              <w:left w:val="single" w:sz="4" w:space="0" w:color="000000"/>
              <w:bottom w:val="nil"/>
              <w:right w:val="single" w:sz="4" w:space="0" w:color="000000"/>
            </w:tcBorders>
          </w:tcPr>
          <w:p w14:paraId="24D5936B"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23.635</w:t>
            </w:r>
          </w:p>
        </w:tc>
        <w:tc>
          <w:tcPr>
            <w:tcW w:w="631" w:type="dxa"/>
            <w:tcBorders>
              <w:top w:val="nil"/>
              <w:left w:val="single" w:sz="4" w:space="0" w:color="000000"/>
              <w:bottom w:val="nil"/>
              <w:right w:val="single" w:sz="4" w:space="0" w:color="000000"/>
            </w:tcBorders>
          </w:tcPr>
          <w:p w14:paraId="308523DF"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24.619</w:t>
            </w:r>
          </w:p>
        </w:tc>
        <w:tc>
          <w:tcPr>
            <w:tcW w:w="833" w:type="dxa"/>
            <w:tcBorders>
              <w:top w:val="nil"/>
              <w:left w:val="single" w:sz="4" w:space="0" w:color="000000"/>
              <w:bottom w:val="nil"/>
              <w:right w:val="single" w:sz="4" w:space="0" w:color="000000"/>
            </w:tcBorders>
          </w:tcPr>
          <w:p w14:paraId="7EBDFE18"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48.254</w:t>
            </w:r>
          </w:p>
        </w:tc>
        <w:tc>
          <w:tcPr>
            <w:tcW w:w="633" w:type="dxa"/>
            <w:tcBorders>
              <w:top w:val="nil"/>
              <w:left w:val="single" w:sz="4" w:space="0" w:color="000000"/>
              <w:bottom w:val="nil"/>
              <w:right w:val="single" w:sz="4" w:space="0" w:color="000000"/>
            </w:tcBorders>
          </w:tcPr>
          <w:p w14:paraId="59C9E7FC"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84,37%</w:t>
            </w:r>
          </w:p>
        </w:tc>
        <w:tc>
          <w:tcPr>
            <w:tcW w:w="633" w:type="dxa"/>
            <w:tcBorders>
              <w:top w:val="nil"/>
              <w:left w:val="single" w:sz="4" w:space="0" w:color="000000"/>
              <w:bottom w:val="nil"/>
              <w:right w:val="single" w:sz="4" w:space="0" w:color="000000"/>
            </w:tcBorders>
          </w:tcPr>
          <w:p w14:paraId="31D5A5C2"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87,93%</w:t>
            </w:r>
          </w:p>
        </w:tc>
        <w:tc>
          <w:tcPr>
            <w:tcW w:w="633" w:type="dxa"/>
            <w:tcBorders>
              <w:top w:val="nil"/>
              <w:left w:val="single" w:sz="4" w:space="0" w:color="000000"/>
              <w:bottom w:val="nil"/>
              <w:right w:val="single" w:sz="4" w:space="0" w:color="000000"/>
            </w:tcBorders>
          </w:tcPr>
          <w:p w14:paraId="6C44DCF0"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86,15%</w:t>
            </w:r>
          </w:p>
        </w:tc>
        <w:tc>
          <w:tcPr>
            <w:tcW w:w="833" w:type="dxa"/>
            <w:tcBorders>
              <w:top w:val="nil"/>
              <w:left w:val="single" w:sz="4" w:space="0" w:color="000000"/>
              <w:bottom w:val="nil"/>
              <w:right w:val="single" w:sz="4" w:space="0" w:color="000000"/>
            </w:tcBorders>
          </w:tcPr>
          <w:p w14:paraId="28DCDEBF"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42.936</w:t>
            </w:r>
          </w:p>
        </w:tc>
        <w:tc>
          <w:tcPr>
            <w:tcW w:w="631" w:type="dxa"/>
            <w:tcBorders>
              <w:top w:val="nil"/>
              <w:left w:val="single" w:sz="4" w:space="0" w:color="000000"/>
              <w:bottom w:val="nil"/>
              <w:right w:val="single" w:sz="4" w:space="0" w:color="000000"/>
            </w:tcBorders>
          </w:tcPr>
          <w:p w14:paraId="3C5A0D18"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5.318</w:t>
            </w:r>
          </w:p>
        </w:tc>
        <w:tc>
          <w:tcPr>
            <w:tcW w:w="833" w:type="dxa"/>
            <w:tcBorders>
              <w:top w:val="nil"/>
              <w:left w:val="single" w:sz="4" w:space="0" w:color="000000"/>
              <w:bottom w:val="nil"/>
              <w:right w:val="single" w:sz="4" w:space="0" w:color="000000"/>
            </w:tcBorders>
          </w:tcPr>
          <w:p w14:paraId="65B52509"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48.254</w:t>
            </w:r>
          </w:p>
        </w:tc>
        <w:tc>
          <w:tcPr>
            <w:tcW w:w="634" w:type="dxa"/>
            <w:tcBorders>
              <w:top w:val="nil"/>
              <w:left w:val="single" w:sz="4" w:space="0" w:color="000000"/>
              <w:bottom w:val="nil"/>
              <w:right w:val="single" w:sz="4" w:space="0" w:color="000000"/>
            </w:tcBorders>
          </w:tcPr>
          <w:p w14:paraId="715AC9DF"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11,02%</w:t>
            </w:r>
          </w:p>
        </w:tc>
      </w:tr>
      <w:tr w:rsidR="007E53B3" w:rsidRPr="00F50E27" w14:paraId="2AB7EEAF" w14:textId="77777777" w:rsidTr="007E53B3">
        <w:trPr>
          <w:trHeight w:val="281"/>
        </w:trPr>
        <w:tc>
          <w:tcPr>
            <w:tcW w:w="299" w:type="dxa"/>
            <w:tcBorders>
              <w:top w:val="nil"/>
              <w:left w:val="single" w:sz="4" w:space="0" w:color="000000"/>
              <w:bottom w:val="nil"/>
              <w:right w:val="single" w:sz="4" w:space="0" w:color="000000"/>
            </w:tcBorders>
          </w:tcPr>
          <w:p w14:paraId="58AC8BE7" w14:textId="77777777" w:rsidR="007E53B3" w:rsidRPr="00F50E27" w:rsidRDefault="007E53B3" w:rsidP="005E573E">
            <w:pPr>
              <w:ind w:left="53"/>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24</w:t>
            </w:r>
          </w:p>
        </w:tc>
        <w:tc>
          <w:tcPr>
            <w:tcW w:w="547" w:type="dxa"/>
            <w:tcBorders>
              <w:top w:val="nil"/>
              <w:left w:val="single" w:sz="4" w:space="0" w:color="000000"/>
              <w:bottom w:val="nil"/>
              <w:right w:val="single" w:sz="4" w:space="0" w:color="000000"/>
            </w:tcBorders>
          </w:tcPr>
          <w:p w14:paraId="6E7FF615" w14:textId="77777777" w:rsidR="007E53B3" w:rsidRPr="00F50E27" w:rsidRDefault="007E53B3" w:rsidP="005E573E">
            <w:pPr>
              <w:ind w:right="18"/>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3E106350"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SINGOSARI</w:t>
            </w:r>
          </w:p>
        </w:tc>
        <w:tc>
          <w:tcPr>
            <w:tcW w:w="629" w:type="dxa"/>
            <w:tcBorders>
              <w:top w:val="nil"/>
              <w:left w:val="single" w:sz="4" w:space="0" w:color="000000"/>
              <w:bottom w:val="nil"/>
              <w:right w:val="single" w:sz="4" w:space="0" w:color="000000"/>
            </w:tcBorders>
          </w:tcPr>
          <w:p w14:paraId="15BECC42"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61.713</w:t>
            </w:r>
          </w:p>
        </w:tc>
        <w:tc>
          <w:tcPr>
            <w:tcW w:w="833" w:type="dxa"/>
            <w:tcBorders>
              <w:top w:val="nil"/>
              <w:left w:val="single" w:sz="4" w:space="0" w:color="000000"/>
              <w:bottom w:val="nil"/>
              <w:right w:val="single" w:sz="4" w:space="0" w:color="000000"/>
            </w:tcBorders>
          </w:tcPr>
          <w:p w14:paraId="53AEAB6F"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63.908</w:t>
            </w:r>
          </w:p>
        </w:tc>
        <w:tc>
          <w:tcPr>
            <w:tcW w:w="834" w:type="dxa"/>
            <w:tcBorders>
              <w:top w:val="nil"/>
              <w:left w:val="single" w:sz="4" w:space="0" w:color="000000"/>
              <w:bottom w:val="nil"/>
              <w:right w:val="single" w:sz="4" w:space="0" w:color="000000"/>
            </w:tcBorders>
          </w:tcPr>
          <w:p w14:paraId="6EF3A8A6"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125.621</w:t>
            </w:r>
          </w:p>
        </w:tc>
        <w:tc>
          <w:tcPr>
            <w:tcW w:w="631" w:type="dxa"/>
            <w:tcBorders>
              <w:top w:val="nil"/>
              <w:left w:val="single" w:sz="4" w:space="0" w:color="000000"/>
              <w:bottom w:val="nil"/>
              <w:right w:val="single" w:sz="4" w:space="0" w:color="000000"/>
            </w:tcBorders>
          </w:tcPr>
          <w:p w14:paraId="1499D4A7"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48.617</w:t>
            </w:r>
          </w:p>
        </w:tc>
        <w:tc>
          <w:tcPr>
            <w:tcW w:w="631" w:type="dxa"/>
            <w:tcBorders>
              <w:top w:val="nil"/>
              <w:left w:val="single" w:sz="4" w:space="0" w:color="000000"/>
              <w:bottom w:val="nil"/>
              <w:right w:val="single" w:sz="4" w:space="0" w:color="000000"/>
            </w:tcBorders>
          </w:tcPr>
          <w:p w14:paraId="6C7FD751"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53.357</w:t>
            </w:r>
          </w:p>
        </w:tc>
        <w:tc>
          <w:tcPr>
            <w:tcW w:w="833" w:type="dxa"/>
            <w:tcBorders>
              <w:top w:val="nil"/>
              <w:left w:val="single" w:sz="4" w:space="0" w:color="000000"/>
              <w:bottom w:val="nil"/>
              <w:right w:val="single" w:sz="4" w:space="0" w:color="000000"/>
            </w:tcBorders>
          </w:tcPr>
          <w:p w14:paraId="7F7437A8"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101.974</w:t>
            </w:r>
          </w:p>
        </w:tc>
        <w:tc>
          <w:tcPr>
            <w:tcW w:w="633" w:type="dxa"/>
            <w:tcBorders>
              <w:top w:val="nil"/>
              <w:left w:val="single" w:sz="4" w:space="0" w:color="000000"/>
              <w:bottom w:val="nil"/>
              <w:right w:val="single" w:sz="4" w:space="0" w:color="000000"/>
            </w:tcBorders>
          </w:tcPr>
          <w:p w14:paraId="28882457"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78,78%</w:t>
            </w:r>
          </w:p>
        </w:tc>
        <w:tc>
          <w:tcPr>
            <w:tcW w:w="633" w:type="dxa"/>
            <w:tcBorders>
              <w:top w:val="nil"/>
              <w:left w:val="single" w:sz="4" w:space="0" w:color="000000"/>
              <w:bottom w:val="nil"/>
              <w:right w:val="single" w:sz="4" w:space="0" w:color="000000"/>
            </w:tcBorders>
          </w:tcPr>
          <w:p w14:paraId="09E6DE46"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83,49%</w:t>
            </w:r>
          </w:p>
        </w:tc>
        <w:tc>
          <w:tcPr>
            <w:tcW w:w="633" w:type="dxa"/>
            <w:tcBorders>
              <w:top w:val="nil"/>
              <w:left w:val="single" w:sz="4" w:space="0" w:color="000000"/>
              <w:bottom w:val="nil"/>
              <w:right w:val="single" w:sz="4" w:space="0" w:color="000000"/>
            </w:tcBorders>
          </w:tcPr>
          <w:p w14:paraId="78E9CD89"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81,18%</w:t>
            </w:r>
          </w:p>
        </w:tc>
        <w:tc>
          <w:tcPr>
            <w:tcW w:w="833" w:type="dxa"/>
            <w:tcBorders>
              <w:top w:val="nil"/>
              <w:left w:val="single" w:sz="4" w:space="0" w:color="000000"/>
              <w:bottom w:val="nil"/>
              <w:right w:val="single" w:sz="4" w:space="0" w:color="000000"/>
            </w:tcBorders>
          </w:tcPr>
          <w:p w14:paraId="3C7F041F"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89.698</w:t>
            </w:r>
          </w:p>
        </w:tc>
        <w:tc>
          <w:tcPr>
            <w:tcW w:w="631" w:type="dxa"/>
            <w:tcBorders>
              <w:top w:val="nil"/>
              <w:left w:val="single" w:sz="4" w:space="0" w:color="000000"/>
              <w:bottom w:val="nil"/>
              <w:right w:val="single" w:sz="4" w:space="0" w:color="000000"/>
            </w:tcBorders>
          </w:tcPr>
          <w:p w14:paraId="6FCDDCC5"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12.276</w:t>
            </w:r>
          </w:p>
        </w:tc>
        <w:tc>
          <w:tcPr>
            <w:tcW w:w="833" w:type="dxa"/>
            <w:tcBorders>
              <w:top w:val="nil"/>
              <w:left w:val="single" w:sz="4" w:space="0" w:color="000000"/>
              <w:bottom w:val="nil"/>
              <w:right w:val="single" w:sz="4" w:space="0" w:color="000000"/>
            </w:tcBorders>
          </w:tcPr>
          <w:p w14:paraId="479B64A8"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101.974</w:t>
            </w:r>
          </w:p>
        </w:tc>
        <w:tc>
          <w:tcPr>
            <w:tcW w:w="634" w:type="dxa"/>
            <w:tcBorders>
              <w:top w:val="nil"/>
              <w:left w:val="single" w:sz="4" w:space="0" w:color="000000"/>
              <w:bottom w:val="nil"/>
              <w:right w:val="single" w:sz="4" w:space="0" w:color="000000"/>
            </w:tcBorders>
          </w:tcPr>
          <w:p w14:paraId="2F715ADF" w14:textId="77777777" w:rsidR="007E53B3" w:rsidRPr="00717632" w:rsidRDefault="007E53B3" w:rsidP="005E573E">
            <w:pPr>
              <w:ind w:right="22"/>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12,04%</w:t>
            </w:r>
          </w:p>
        </w:tc>
      </w:tr>
      <w:tr w:rsidR="007E53B3" w:rsidRPr="00F50E27" w14:paraId="3A1C5266" w14:textId="77777777" w:rsidTr="007E53B3">
        <w:trPr>
          <w:trHeight w:val="281"/>
        </w:trPr>
        <w:tc>
          <w:tcPr>
            <w:tcW w:w="299" w:type="dxa"/>
            <w:tcBorders>
              <w:top w:val="nil"/>
              <w:left w:val="single" w:sz="4" w:space="0" w:color="000000"/>
              <w:bottom w:val="nil"/>
              <w:right w:val="single" w:sz="4" w:space="0" w:color="000000"/>
            </w:tcBorders>
          </w:tcPr>
          <w:p w14:paraId="6D4C88F6" w14:textId="77777777" w:rsidR="007E53B3" w:rsidRPr="00F50E27" w:rsidRDefault="007E53B3" w:rsidP="005E573E">
            <w:pPr>
              <w:ind w:left="53"/>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25</w:t>
            </w:r>
          </w:p>
        </w:tc>
        <w:tc>
          <w:tcPr>
            <w:tcW w:w="547" w:type="dxa"/>
            <w:tcBorders>
              <w:top w:val="nil"/>
              <w:left w:val="single" w:sz="4" w:space="0" w:color="000000"/>
              <w:bottom w:val="nil"/>
              <w:right w:val="single" w:sz="4" w:space="0" w:color="000000"/>
            </w:tcBorders>
          </w:tcPr>
          <w:p w14:paraId="2C2F39F5" w14:textId="77777777" w:rsidR="007E53B3" w:rsidRPr="00F50E27" w:rsidRDefault="007E53B3" w:rsidP="005E573E">
            <w:pPr>
              <w:ind w:right="18"/>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2ACF37C2"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LAWANG</w:t>
            </w:r>
          </w:p>
        </w:tc>
        <w:tc>
          <w:tcPr>
            <w:tcW w:w="629" w:type="dxa"/>
            <w:tcBorders>
              <w:top w:val="nil"/>
              <w:left w:val="single" w:sz="4" w:space="0" w:color="000000"/>
              <w:bottom w:val="nil"/>
              <w:right w:val="single" w:sz="4" w:space="0" w:color="000000"/>
            </w:tcBorders>
          </w:tcPr>
          <w:p w14:paraId="6A9AD974"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38.571</w:t>
            </w:r>
          </w:p>
        </w:tc>
        <w:tc>
          <w:tcPr>
            <w:tcW w:w="833" w:type="dxa"/>
            <w:tcBorders>
              <w:top w:val="nil"/>
              <w:left w:val="single" w:sz="4" w:space="0" w:color="000000"/>
              <w:bottom w:val="nil"/>
              <w:right w:val="single" w:sz="4" w:space="0" w:color="000000"/>
            </w:tcBorders>
          </w:tcPr>
          <w:p w14:paraId="51951806"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39.688</w:t>
            </w:r>
          </w:p>
        </w:tc>
        <w:tc>
          <w:tcPr>
            <w:tcW w:w="834" w:type="dxa"/>
            <w:tcBorders>
              <w:top w:val="nil"/>
              <w:left w:val="single" w:sz="4" w:space="0" w:color="000000"/>
              <w:bottom w:val="nil"/>
              <w:right w:val="single" w:sz="4" w:space="0" w:color="000000"/>
            </w:tcBorders>
          </w:tcPr>
          <w:p w14:paraId="5FC772B2"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78.259</w:t>
            </w:r>
          </w:p>
        </w:tc>
        <w:tc>
          <w:tcPr>
            <w:tcW w:w="631" w:type="dxa"/>
            <w:tcBorders>
              <w:top w:val="nil"/>
              <w:left w:val="single" w:sz="4" w:space="0" w:color="000000"/>
              <w:bottom w:val="nil"/>
              <w:right w:val="single" w:sz="4" w:space="0" w:color="000000"/>
            </w:tcBorders>
          </w:tcPr>
          <w:p w14:paraId="018812AD"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31.759</w:t>
            </w:r>
          </w:p>
        </w:tc>
        <w:tc>
          <w:tcPr>
            <w:tcW w:w="631" w:type="dxa"/>
            <w:tcBorders>
              <w:top w:val="nil"/>
              <w:left w:val="single" w:sz="4" w:space="0" w:color="000000"/>
              <w:bottom w:val="nil"/>
              <w:right w:val="single" w:sz="4" w:space="0" w:color="000000"/>
            </w:tcBorders>
          </w:tcPr>
          <w:p w14:paraId="5C411B90"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34.641</w:t>
            </w:r>
          </w:p>
        </w:tc>
        <w:tc>
          <w:tcPr>
            <w:tcW w:w="833" w:type="dxa"/>
            <w:tcBorders>
              <w:top w:val="nil"/>
              <w:left w:val="single" w:sz="4" w:space="0" w:color="000000"/>
              <w:bottom w:val="nil"/>
              <w:right w:val="single" w:sz="4" w:space="0" w:color="000000"/>
            </w:tcBorders>
          </w:tcPr>
          <w:p w14:paraId="48CB3D4D"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66.400</w:t>
            </w:r>
          </w:p>
        </w:tc>
        <w:tc>
          <w:tcPr>
            <w:tcW w:w="633" w:type="dxa"/>
            <w:tcBorders>
              <w:top w:val="nil"/>
              <w:left w:val="single" w:sz="4" w:space="0" w:color="000000"/>
              <w:bottom w:val="nil"/>
              <w:right w:val="single" w:sz="4" w:space="0" w:color="000000"/>
            </w:tcBorders>
          </w:tcPr>
          <w:p w14:paraId="37FB9E0C"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82,34%</w:t>
            </w:r>
          </w:p>
        </w:tc>
        <w:tc>
          <w:tcPr>
            <w:tcW w:w="633" w:type="dxa"/>
            <w:tcBorders>
              <w:top w:val="nil"/>
              <w:left w:val="single" w:sz="4" w:space="0" w:color="000000"/>
              <w:bottom w:val="nil"/>
              <w:right w:val="single" w:sz="4" w:space="0" w:color="000000"/>
            </w:tcBorders>
          </w:tcPr>
          <w:p w14:paraId="4AEAFB7D"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87,28%</w:t>
            </w:r>
          </w:p>
        </w:tc>
        <w:tc>
          <w:tcPr>
            <w:tcW w:w="633" w:type="dxa"/>
            <w:tcBorders>
              <w:top w:val="nil"/>
              <w:left w:val="single" w:sz="4" w:space="0" w:color="000000"/>
              <w:bottom w:val="nil"/>
              <w:right w:val="single" w:sz="4" w:space="0" w:color="000000"/>
            </w:tcBorders>
          </w:tcPr>
          <w:p w14:paraId="33BECF0A"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84,85%</w:t>
            </w:r>
          </w:p>
        </w:tc>
        <w:tc>
          <w:tcPr>
            <w:tcW w:w="833" w:type="dxa"/>
            <w:tcBorders>
              <w:top w:val="nil"/>
              <w:left w:val="single" w:sz="4" w:space="0" w:color="000000"/>
              <w:bottom w:val="nil"/>
              <w:right w:val="single" w:sz="4" w:space="0" w:color="000000"/>
            </w:tcBorders>
          </w:tcPr>
          <w:p w14:paraId="3A198A4D"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59.049</w:t>
            </w:r>
          </w:p>
        </w:tc>
        <w:tc>
          <w:tcPr>
            <w:tcW w:w="631" w:type="dxa"/>
            <w:tcBorders>
              <w:top w:val="nil"/>
              <w:left w:val="single" w:sz="4" w:space="0" w:color="000000"/>
              <w:bottom w:val="nil"/>
              <w:right w:val="single" w:sz="4" w:space="0" w:color="000000"/>
            </w:tcBorders>
          </w:tcPr>
          <w:p w14:paraId="00DB7362"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7.351</w:t>
            </w:r>
          </w:p>
        </w:tc>
        <w:tc>
          <w:tcPr>
            <w:tcW w:w="833" w:type="dxa"/>
            <w:tcBorders>
              <w:top w:val="nil"/>
              <w:left w:val="single" w:sz="4" w:space="0" w:color="000000"/>
              <w:bottom w:val="nil"/>
              <w:right w:val="single" w:sz="4" w:space="0" w:color="000000"/>
            </w:tcBorders>
          </w:tcPr>
          <w:p w14:paraId="7DE62E0C"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66.400</w:t>
            </w:r>
          </w:p>
        </w:tc>
        <w:tc>
          <w:tcPr>
            <w:tcW w:w="634" w:type="dxa"/>
            <w:tcBorders>
              <w:top w:val="nil"/>
              <w:left w:val="single" w:sz="4" w:space="0" w:color="000000"/>
              <w:bottom w:val="nil"/>
              <w:right w:val="single" w:sz="4" w:space="0" w:color="000000"/>
            </w:tcBorders>
          </w:tcPr>
          <w:p w14:paraId="02816C17"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11,07%</w:t>
            </w:r>
          </w:p>
        </w:tc>
      </w:tr>
      <w:tr w:rsidR="007E53B3" w:rsidRPr="00F50E27" w14:paraId="66663EC8" w14:textId="77777777" w:rsidTr="007E53B3">
        <w:trPr>
          <w:trHeight w:val="281"/>
        </w:trPr>
        <w:tc>
          <w:tcPr>
            <w:tcW w:w="299" w:type="dxa"/>
            <w:tcBorders>
              <w:top w:val="nil"/>
              <w:left w:val="single" w:sz="4" w:space="0" w:color="000000"/>
              <w:bottom w:val="nil"/>
              <w:right w:val="single" w:sz="4" w:space="0" w:color="000000"/>
            </w:tcBorders>
          </w:tcPr>
          <w:p w14:paraId="6B91D4B1" w14:textId="77777777" w:rsidR="007E53B3" w:rsidRPr="00F50E27" w:rsidRDefault="007E53B3" w:rsidP="005E573E">
            <w:pPr>
              <w:ind w:left="53"/>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26</w:t>
            </w:r>
          </w:p>
        </w:tc>
        <w:tc>
          <w:tcPr>
            <w:tcW w:w="547" w:type="dxa"/>
            <w:tcBorders>
              <w:top w:val="nil"/>
              <w:left w:val="single" w:sz="4" w:space="0" w:color="000000"/>
              <w:bottom w:val="nil"/>
              <w:right w:val="single" w:sz="4" w:space="0" w:color="000000"/>
            </w:tcBorders>
          </w:tcPr>
          <w:p w14:paraId="54997FA3" w14:textId="77777777" w:rsidR="007E53B3" w:rsidRPr="00F50E27" w:rsidRDefault="007E53B3" w:rsidP="005E573E">
            <w:pPr>
              <w:ind w:right="18"/>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1FC27B71"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PUJON</w:t>
            </w:r>
          </w:p>
        </w:tc>
        <w:tc>
          <w:tcPr>
            <w:tcW w:w="629" w:type="dxa"/>
            <w:tcBorders>
              <w:top w:val="nil"/>
              <w:left w:val="single" w:sz="4" w:space="0" w:color="000000"/>
              <w:bottom w:val="nil"/>
              <w:right w:val="single" w:sz="4" w:space="0" w:color="000000"/>
            </w:tcBorders>
          </w:tcPr>
          <w:p w14:paraId="03064EC2"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25.740</w:t>
            </w:r>
          </w:p>
        </w:tc>
        <w:tc>
          <w:tcPr>
            <w:tcW w:w="833" w:type="dxa"/>
            <w:tcBorders>
              <w:top w:val="nil"/>
              <w:left w:val="single" w:sz="4" w:space="0" w:color="000000"/>
              <w:bottom w:val="nil"/>
              <w:right w:val="single" w:sz="4" w:space="0" w:color="000000"/>
            </w:tcBorders>
          </w:tcPr>
          <w:p w14:paraId="24081E80"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24.412</w:t>
            </w:r>
          </w:p>
        </w:tc>
        <w:tc>
          <w:tcPr>
            <w:tcW w:w="834" w:type="dxa"/>
            <w:tcBorders>
              <w:top w:val="nil"/>
              <w:left w:val="single" w:sz="4" w:space="0" w:color="000000"/>
              <w:bottom w:val="nil"/>
              <w:right w:val="single" w:sz="4" w:space="0" w:color="000000"/>
            </w:tcBorders>
          </w:tcPr>
          <w:p w14:paraId="6686ECEA"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50.152</w:t>
            </w:r>
          </w:p>
        </w:tc>
        <w:tc>
          <w:tcPr>
            <w:tcW w:w="631" w:type="dxa"/>
            <w:tcBorders>
              <w:top w:val="nil"/>
              <w:left w:val="single" w:sz="4" w:space="0" w:color="000000"/>
              <w:bottom w:val="nil"/>
              <w:right w:val="single" w:sz="4" w:space="0" w:color="000000"/>
            </w:tcBorders>
          </w:tcPr>
          <w:p w14:paraId="613BCABC"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22.556</w:t>
            </w:r>
          </w:p>
        </w:tc>
        <w:tc>
          <w:tcPr>
            <w:tcW w:w="631" w:type="dxa"/>
            <w:tcBorders>
              <w:top w:val="nil"/>
              <w:left w:val="single" w:sz="4" w:space="0" w:color="000000"/>
              <w:bottom w:val="nil"/>
              <w:right w:val="single" w:sz="4" w:space="0" w:color="000000"/>
            </w:tcBorders>
          </w:tcPr>
          <w:p w14:paraId="4DDD868E"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21.939</w:t>
            </w:r>
          </w:p>
        </w:tc>
        <w:tc>
          <w:tcPr>
            <w:tcW w:w="833" w:type="dxa"/>
            <w:tcBorders>
              <w:top w:val="nil"/>
              <w:left w:val="single" w:sz="4" w:space="0" w:color="000000"/>
              <w:bottom w:val="nil"/>
              <w:right w:val="single" w:sz="4" w:space="0" w:color="000000"/>
            </w:tcBorders>
          </w:tcPr>
          <w:p w14:paraId="467FE3E1"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44.495</w:t>
            </w:r>
          </w:p>
        </w:tc>
        <w:tc>
          <w:tcPr>
            <w:tcW w:w="633" w:type="dxa"/>
            <w:tcBorders>
              <w:top w:val="nil"/>
              <w:left w:val="single" w:sz="4" w:space="0" w:color="000000"/>
              <w:bottom w:val="nil"/>
              <w:right w:val="single" w:sz="4" w:space="0" w:color="000000"/>
            </w:tcBorders>
          </w:tcPr>
          <w:p w14:paraId="335616F7"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87,63%</w:t>
            </w:r>
          </w:p>
        </w:tc>
        <w:tc>
          <w:tcPr>
            <w:tcW w:w="633" w:type="dxa"/>
            <w:tcBorders>
              <w:top w:val="nil"/>
              <w:left w:val="single" w:sz="4" w:space="0" w:color="000000"/>
              <w:bottom w:val="nil"/>
              <w:right w:val="single" w:sz="4" w:space="0" w:color="000000"/>
            </w:tcBorders>
          </w:tcPr>
          <w:p w14:paraId="08BBCE9C"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89,87%</w:t>
            </w:r>
          </w:p>
        </w:tc>
        <w:tc>
          <w:tcPr>
            <w:tcW w:w="633" w:type="dxa"/>
            <w:tcBorders>
              <w:top w:val="nil"/>
              <w:left w:val="single" w:sz="4" w:space="0" w:color="000000"/>
              <w:bottom w:val="nil"/>
              <w:right w:val="single" w:sz="4" w:space="0" w:color="000000"/>
            </w:tcBorders>
          </w:tcPr>
          <w:p w14:paraId="27F1F816"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88,72%</w:t>
            </w:r>
          </w:p>
        </w:tc>
        <w:tc>
          <w:tcPr>
            <w:tcW w:w="833" w:type="dxa"/>
            <w:tcBorders>
              <w:top w:val="nil"/>
              <w:left w:val="single" w:sz="4" w:space="0" w:color="000000"/>
              <w:bottom w:val="nil"/>
              <w:right w:val="single" w:sz="4" w:space="0" w:color="000000"/>
            </w:tcBorders>
          </w:tcPr>
          <w:p w14:paraId="08C72D6D"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39.590</w:t>
            </w:r>
          </w:p>
        </w:tc>
        <w:tc>
          <w:tcPr>
            <w:tcW w:w="631" w:type="dxa"/>
            <w:tcBorders>
              <w:top w:val="nil"/>
              <w:left w:val="single" w:sz="4" w:space="0" w:color="000000"/>
              <w:bottom w:val="nil"/>
              <w:right w:val="single" w:sz="4" w:space="0" w:color="000000"/>
            </w:tcBorders>
          </w:tcPr>
          <w:p w14:paraId="5C26625F"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4.905</w:t>
            </w:r>
          </w:p>
        </w:tc>
        <w:tc>
          <w:tcPr>
            <w:tcW w:w="833" w:type="dxa"/>
            <w:tcBorders>
              <w:top w:val="nil"/>
              <w:left w:val="single" w:sz="4" w:space="0" w:color="000000"/>
              <w:bottom w:val="nil"/>
              <w:right w:val="single" w:sz="4" w:space="0" w:color="000000"/>
            </w:tcBorders>
          </w:tcPr>
          <w:p w14:paraId="4798C40F"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44.495</w:t>
            </w:r>
          </w:p>
        </w:tc>
        <w:tc>
          <w:tcPr>
            <w:tcW w:w="634" w:type="dxa"/>
            <w:tcBorders>
              <w:top w:val="nil"/>
              <w:left w:val="single" w:sz="4" w:space="0" w:color="000000"/>
              <w:bottom w:val="nil"/>
              <w:right w:val="single" w:sz="4" w:space="0" w:color="000000"/>
            </w:tcBorders>
          </w:tcPr>
          <w:p w14:paraId="4AA63C5B"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11,02%</w:t>
            </w:r>
          </w:p>
        </w:tc>
      </w:tr>
      <w:tr w:rsidR="007E53B3" w:rsidRPr="00F50E27" w14:paraId="22642C1B" w14:textId="77777777" w:rsidTr="007E53B3">
        <w:trPr>
          <w:trHeight w:val="281"/>
        </w:trPr>
        <w:tc>
          <w:tcPr>
            <w:tcW w:w="299" w:type="dxa"/>
            <w:tcBorders>
              <w:top w:val="nil"/>
              <w:left w:val="single" w:sz="4" w:space="0" w:color="000000"/>
              <w:bottom w:val="nil"/>
              <w:right w:val="single" w:sz="4" w:space="0" w:color="000000"/>
            </w:tcBorders>
          </w:tcPr>
          <w:p w14:paraId="7B8362AF" w14:textId="77777777" w:rsidR="007E53B3" w:rsidRPr="00F50E27" w:rsidRDefault="007E53B3" w:rsidP="005E573E">
            <w:pPr>
              <w:ind w:left="53"/>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27</w:t>
            </w:r>
          </w:p>
        </w:tc>
        <w:tc>
          <w:tcPr>
            <w:tcW w:w="547" w:type="dxa"/>
            <w:tcBorders>
              <w:top w:val="nil"/>
              <w:left w:val="single" w:sz="4" w:space="0" w:color="000000"/>
              <w:bottom w:val="nil"/>
              <w:right w:val="single" w:sz="4" w:space="0" w:color="000000"/>
            </w:tcBorders>
          </w:tcPr>
          <w:p w14:paraId="7A6DC038" w14:textId="77777777" w:rsidR="007E53B3" w:rsidRPr="00F50E27" w:rsidRDefault="007E53B3" w:rsidP="005E573E">
            <w:pPr>
              <w:ind w:right="18"/>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5F740CDE"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NGANTANG</w:t>
            </w:r>
          </w:p>
        </w:tc>
        <w:tc>
          <w:tcPr>
            <w:tcW w:w="629" w:type="dxa"/>
            <w:tcBorders>
              <w:top w:val="nil"/>
              <w:left w:val="single" w:sz="4" w:space="0" w:color="000000"/>
              <w:bottom w:val="nil"/>
              <w:right w:val="single" w:sz="4" w:space="0" w:color="000000"/>
            </w:tcBorders>
          </w:tcPr>
          <w:p w14:paraId="021E897A"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22.833</w:t>
            </w:r>
          </w:p>
        </w:tc>
        <w:tc>
          <w:tcPr>
            <w:tcW w:w="833" w:type="dxa"/>
            <w:tcBorders>
              <w:top w:val="nil"/>
              <w:left w:val="single" w:sz="4" w:space="0" w:color="000000"/>
              <w:bottom w:val="nil"/>
              <w:right w:val="single" w:sz="4" w:space="0" w:color="000000"/>
            </w:tcBorders>
          </w:tcPr>
          <w:p w14:paraId="688CC537"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22.286</w:t>
            </w:r>
          </w:p>
        </w:tc>
        <w:tc>
          <w:tcPr>
            <w:tcW w:w="834" w:type="dxa"/>
            <w:tcBorders>
              <w:top w:val="nil"/>
              <w:left w:val="single" w:sz="4" w:space="0" w:color="000000"/>
              <w:bottom w:val="nil"/>
              <w:right w:val="single" w:sz="4" w:space="0" w:color="000000"/>
            </w:tcBorders>
          </w:tcPr>
          <w:p w14:paraId="7B76BC26"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45.119</w:t>
            </w:r>
          </w:p>
        </w:tc>
        <w:tc>
          <w:tcPr>
            <w:tcW w:w="631" w:type="dxa"/>
            <w:tcBorders>
              <w:top w:val="nil"/>
              <w:left w:val="single" w:sz="4" w:space="0" w:color="000000"/>
              <w:bottom w:val="nil"/>
              <w:right w:val="single" w:sz="4" w:space="0" w:color="000000"/>
            </w:tcBorders>
          </w:tcPr>
          <w:p w14:paraId="151D079A"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18.705</w:t>
            </w:r>
          </w:p>
        </w:tc>
        <w:tc>
          <w:tcPr>
            <w:tcW w:w="631" w:type="dxa"/>
            <w:tcBorders>
              <w:top w:val="nil"/>
              <w:left w:val="single" w:sz="4" w:space="0" w:color="000000"/>
              <w:bottom w:val="nil"/>
              <w:right w:val="single" w:sz="4" w:space="0" w:color="000000"/>
            </w:tcBorders>
          </w:tcPr>
          <w:p w14:paraId="15B953EC"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18.703</w:t>
            </w:r>
          </w:p>
        </w:tc>
        <w:tc>
          <w:tcPr>
            <w:tcW w:w="833" w:type="dxa"/>
            <w:tcBorders>
              <w:top w:val="nil"/>
              <w:left w:val="single" w:sz="4" w:space="0" w:color="000000"/>
              <w:bottom w:val="nil"/>
              <w:right w:val="single" w:sz="4" w:space="0" w:color="000000"/>
            </w:tcBorders>
          </w:tcPr>
          <w:p w14:paraId="01D54853"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37.408</w:t>
            </w:r>
          </w:p>
        </w:tc>
        <w:tc>
          <w:tcPr>
            <w:tcW w:w="633" w:type="dxa"/>
            <w:tcBorders>
              <w:top w:val="nil"/>
              <w:left w:val="single" w:sz="4" w:space="0" w:color="000000"/>
              <w:bottom w:val="nil"/>
              <w:right w:val="single" w:sz="4" w:space="0" w:color="000000"/>
            </w:tcBorders>
          </w:tcPr>
          <w:p w14:paraId="6E44457B"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81,92%</w:t>
            </w:r>
          </w:p>
        </w:tc>
        <w:tc>
          <w:tcPr>
            <w:tcW w:w="633" w:type="dxa"/>
            <w:tcBorders>
              <w:top w:val="nil"/>
              <w:left w:val="single" w:sz="4" w:space="0" w:color="000000"/>
              <w:bottom w:val="nil"/>
              <w:right w:val="single" w:sz="4" w:space="0" w:color="000000"/>
            </w:tcBorders>
          </w:tcPr>
          <w:p w14:paraId="4C2A7BC4"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83,92%</w:t>
            </w:r>
          </w:p>
        </w:tc>
        <w:tc>
          <w:tcPr>
            <w:tcW w:w="633" w:type="dxa"/>
            <w:tcBorders>
              <w:top w:val="nil"/>
              <w:left w:val="single" w:sz="4" w:space="0" w:color="000000"/>
              <w:bottom w:val="nil"/>
              <w:right w:val="single" w:sz="4" w:space="0" w:color="000000"/>
            </w:tcBorders>
          </w:tcPr>
          <w:p w14:paraId="14DAF755"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82,91%</w:t>
            </w:r>
          </w:p>
        </w:tc>
        <w:tc>
          <w:tcPr>
            <w:tcW w:w="833" w:type="dxa"/>
            <w:tcBorders>
              <w:top w:val="nil"/>
              <w:left w:val="single" w:sz="4" w:space="0" w:color="000000"/>
              <w:bottom w:val="nil"/>
              <w:right w:val="single" w:sz="4" w:space="0" w:color="000000"/>
            </w:tcBorders>
          </w:tcPr>
          <w:p w14:paraId="2F4F2549"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31.488</w:t>
            </w:r>
          </w:p>
        </w:tc>
        <w:tc>
          <w:tcPr>
            <w:tcW w:w="631" w:type="dxa"/>
            <w:tcBorders>
              <w:top w:val="nil"/>
              <w:left w:val="single" w:sz="4" w:space="0" w:color="000000"/>
              <w:bottom w:val="nil"/>
              <w:right w:val="single" w:sz="4" w:space="0" w:color="000000"/>
            </w:tcBorders>
          </w:tcPr>
          <w:p w14:paraId="0A563E36"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5.920</w:t>
            </w:r>
          </w:p>
        </w:tc>
        <w:tc>
          <w:tcPr>
            <w:tcW w:w="833" w:type="dxa"/>
            <w:tcBorders>
              <w:top w:val="nil"/>
              <w:left w:val="single" w:sz="4" w:space="0" w:color="000000"/>
              <w:bottom w:val="nil"/>
              <w:right w:val="single" w:sz="4" w:space="0" w:color="000000"/>
            </w:tcBorders>
          </w:tcPr>
          <w:p w14:paraId="299D452E"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37.408</w:t>
            </w:r>
          </w:p>
        </w:tc>
        <w:tc>
          <w:tcPr>
            <w:tcW w:w="634" w:type="dxa"/>
            <w:tcBorders>
              <w:top w:val="nil"/>
              <w:left w:val="single" w:sz="4" w:space="0" w:color="000000"/>
              <w:bottom w:val="nil"/>
              <w:right w:val="single" w:sz="4" w:space="0" w:color="000000"/>
            </w:tcBorders>
          </w:tcPr>
          <w:p w14:paraId="1173CBF5" w14:textId="77777777" w:rsidR="007E53B3" w:rsidRPr="00717632" w:rsidRDefault="007E53B3" w:rsidP="005E573E">
            <w:pPr>
              <w:ind w:right="22"/>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15,83%</w:t>
            </w:r>
          </w:p>
        </w:tc>
      </w:tr>
      <w:tr w:rsidR="007E53B3" w:rsidRPr="00F50E27" w14:paraId="28C7B490" w14:textId="77777777" w:rsidTr="007E53B3">
        <w:trPr>
          <w:trHeight w:val="281"/>
        </w:trPr>
        <w:tc>
          <w:tcPr>
            <w:tcW w:w="299" w:type="dxa"/>
            <w:tcBorders>
              <w:top w:val="nil"/>
              <w:left w:val="single" w:sz="4" w:space="0" w:color="000000"/>
              <w:bottom w:val="nil"/>
              <w:right w:val="single" w:sz="4" w:space="0" w:color="000000"/>
            </w:tcBorders>
          </w:tcPr>
          <w:p w14:paraId="77FCC0D3" w14:textId="77777777" w:rsidR="007E53B3" w:rsidRPr="00F50E27" w:rsidRDefault="007E53B3" w:rsidP="005E573E">
            <w:pPr>
              <w:ind w:left="53"/>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28</w:t>
            </w:r>
          </w:p>
        </w:tc>
        <w:tc>
          <w:tcPr>
            <w:tcW w:w="547" w:type="dxa"/>
            <w:tcBorders>
              <w:top w:val="nil"/>
              <w:left w:val="single" w:sz="4" w:space="0" w:color="000000"/>
              <w:bottom w:val="nil"/>
              <w:right w:val="single" w:sz="4" w:space="0" w:color="000000"/>
            </w:tcBorders>
          </w:tcPr>
          <w:p w14:paraId="367E679F" w14:textId="77777777" w:rsidR="007E53B3" w:rsidRPr="00F50E27" w:rsidRDefault="007E53B3" w:rsidP="005E573E">
            <w:pPr>
              <w:ind w:right="18"/>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2A5A1A1A"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KASEMBON</w:t>
            </w:r>
          </w:p>
        </w:tc>
        <w:tc>
          <w:tcPr>
            <w:tcW w:w="629" w:type="dxa"/>
            <w:tcBorders>
              <w:top w:val="nil"/>
              <w:left w:val="single" w:sz="4" w:space="0" w:color="000000"/>
              <w:bottom w:val="nil"/>
              <w:right w:val="single" w:sz="4" w:space="0" w:color="000000"/>
            </w:tcBorders>
          </w:tcPr>
          <w:p w14:paraId="5DA81B07"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12.464</w:t>
            </w:r>
          </w:p>
        </w:tc>
        <w:tc>
          <w:tcPr>
            <w:tcW w:w="833" w:type="dxa"/>
            <w:tcBorders>
              <w:top w:val="nil"/>
              <w:left w:val="single" w:sz="4" w:space="0" w:color="000000"/>
              <w:bottom w:val="nil"/>
              <w:right w:val="single" w:sz="4" w:space="0" w:color="000000"/>
            </w:tcBorders>
          </w:tcPr>
          <w:p w14:paraId="1521D59B"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11.820</w:t>
            </w:r>
          </w:p>
        </w:tc>
        <w:tc>
          <w:tcPr>
            <w:tcW w:w="834" w:type="dxa"/>
            <w:tcBorders>
              <w:top w:val="nil"/>
              <w:left w:val="single" w:sz="4" w:space="0" w:color="000000"/>
              <w:bottom w:val="nil"/>
              <w:right w:val="single" w:sz="4" w:space="0" w:color="000000"/>
            </w:tcBorders>
          </w:tcPr>
          <w:p w14:paraId="4E0C4AAA"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24.284</w:t>
            </w:r>
          </w:p>
        </w:tc>
        <w:tc>
          <w:tcPr>
            <w:tcW w:w="631" w:type="dxa"/>
            <w:tcBorders>
              <w:top w:val="nil"/>
              <w:left w:val="single" w:sz="4" w:space="0" w:color="000000"/>
              <w:bottom w:val="nil"/>
              <w:right w:val="single" w:sz="4" w:space="0" w:color="000000"/>
            </w:tcBorders>
          </w:tcPr>
          <w:p w14:paraId="48992DCE"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9.505</w:t>
            </w:r>
          </w:p>
        </w:tc>
        <w:tc>
          <w:tcPr>
            <w:tcW w:w="631" w:type="dxa"/>
            <w:tcBorders>
              <w:top w:val="nil"/>
              <w:left w:val="single" w:sz="4" w:space="0" w:color="000000"/>
              <w:bottom w:val="nil"/>
              <w:right w:val="single" w:sz="4" w:space="0" w:color="000000"/>
            </w:tcBorders>
          </w:tcPr>
          <w:p w14:paraId="377F0DB4"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9.640</w:t>
            </w:r>
          </w:p>
        </w:tc>
        <w:tc>
          <w:tcPr>
            <w:tcW w:w="833" w:type="dxa"/>
            <w:tcBorders>
              <w:top w:val="nil"/>
              <w:left w:val="single" w:sz="4" w:space="0" w:color="000000"/>
              <w:bottom w:val="nil"/>
              <w:right w:val="single" w:sz="4" w:space="0" w:color="000000"/>
            </w:tcBorders>
          </w:tcPr>
          <w:p w14:paraId="203D9260"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19.145</w:t>
            </w:r>
          </w:p>
        </w:tc>
        <w:tc>
          <w:tcPr>
            <w:tcW w:w="633" w:type="dxa"/>
            <w:tcBorders>
              <w:top w:val="nil"/>
              <w:left w:val="single" w:sz="4" w:space="0" w:color="000000"/>
              <w:bottom w:val="nil"/>
              <w:right w:val="single" w:sz="4" w:space="0" w:color="000000"/>
            </w:tcBorders>
          </w:tcPr>
          <w:p w14:paraId="75253A7F"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76,26%</w:t>
            </w:r>
          </w:p>
        </w:tc>
        <w:tc>
          <w:tcPr>
            <w:tcW w:w="633" w:type="dxa"/>
            <w:tcBorders>
              <w:top w:val="nil"/>
              <w:left w:val="single" w:sz="4" w:space="0" w:color="000000"/>
              <w:bottom w:val="nil"/>
              <w:right w:val="single" w:sz="4" w:space="0" w:color="000000"/>
            </w:tcBorders>
          </w:tcPr>
          <w:p w14:paraId="3042213C"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81,56%</w:t>
            </w:r>
          </w:p>
        </w:tc>
        <w:tc>
          <w:tcPr>
            <w:tcW w:w="633" w:type="dxa"/>
            <w:tcBorders>
              <w:top w:val="nil"/>
              <w:left w:val="single" w:sz="4" w:space="0" w:color="000000"/>
              <w:bottom w:val="nil"/>
              <w:right w:val="single" w:sz="4" w:space="0" w:color="000000"/>
            </w:tcBorders>
          </w:tcPr>
          <w:p w14:paraId="7401C174"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78,84%</w:t>
            </w:r>
          </w:p>
        </w:tc>
        <w:tc>
          <w:tcPr>
            <w:tcW w:w="833" w:type="dxa"/>
            <w:tcBorders>
              <w:top w:val="nil"/>
              <w:left w:val="single" w:sz="4" w:space="0" w:color="000000"/>
              <w:bottom w:val="nil"/>
              <w:right w:val="single" w:sz="4" w:space="0" w:color="000000"/>
            </w:tcBorders>
          </w:tcPr>
          <w:p w14:paraId="02676400"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16.639</w:t>
            </w:r>
          </w:p>
        </w:tc>
        <w:tc>
          <w:tcPr>
            <w:tcW w:w="631" w:type="dxa"/>
            <w:tcBorders>
              <w:top w:val="nil"/>
              <w:left w:val="single" w:sz="4" w:space="0" w:color="000000"/>
              <w:bottom w:val="nil"/>
              <w:right w:val="single" w:sz="4" w:space="0" w:color="000000"/>
            </w:tcBorders>
          </w:tcPr>
          <w:p w14:paraId="5373F3FE"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2.506</w:t>
            </w:r>
          </w:p>
        </w:tc>
        <w:tc>
          <w:tcPr>
            <w:tcW w:w="833" w:type="dxa"/>
            <w:tcBorders>
              <w:top w:val="nil"/>
              <w:left w:val="single" w:sz="4" w:space="0" w:color="000000"/>
              <w:bottom w:val="nil"/>
              <w:right w:val="single" w:sz="4" w:space="0" w:color="000000"/>
            </w:tcBorders>
          </w:tcPr>
          <w:p w14:paraId="2264469F"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19.145</w:t>
            </w:r>
          </w:p>
        </w:tc>
        <w:tc>
          <w:tcPr>
            <w:tcW w:w="634" w:type="dxa"/>
            <w:tcBorders>
              <w:top w:val="nil"/>
              <w:left w:val="single" w:sz="4" w:space="0" w:color="000000"/>
              <w:bottom w:val="nil"/>
              <w:right w:val="single" w:sz="4" w:space="0" w:color="000000"/>
            </w:tcBorders>
          </w:tcPr>
          <w:p w14:paraId="7BF60917" w14:textId="77777777" w:rsidR="007E53B3" w:rsidRPr="00717632" w:rsidRDefault="007E53B3" w:rsidP="005E573E">
            <w:pPr>
              <w:ind w:right="22"/>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13,09%</w:t>
            </w:r>
          </w:p>
        </w:tc>
      </w:tr>
      <w:tr w:rsidR="007E53B3" w:rsidRPr="00F50E27" w14:paraId="2110AB8F" w14:textId="77777777" w:rsidTr="007E53B3">
        <w:trPr>
          <w:trHeight w:val="281"/>
        </w:trPr>
        <w:tc>
          <w:tcPr>
            <w:tcW w:w="299" w:type="dxa"/>
            <w:tcBorders>
              <w:top w:val="nil"/>
              <w:left w:val="single" w:sz="4" w:space="0" w:color="000000"/>
              <w:bottom w:val="nil"/>
              <w:right w:val="single" w:sz="4" w:space="0" w:color="000000"/>
            </w:tcBorders>
          </w:tcPr>
          <w:p w14:paraId="1066BFDF" w14:textId="77777777" w:rsidR="007E53B3" w:rsidRPr="00F50E27" w:rsidRDefault="007E53B3" w:rsidP="005E573E">
            <w:pPr>
              <w:ind w:left="53"/>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29</w:t>
            </w:r>
          </w:p>
        </w:tc>
        <w:tc>
          <w:tcPr>
            <w:tcW w:w="547" w:type="dxa"/>
            <w:tcBorders>
              <w:top w:val="nil"/>
              <w:left w:val="single" w:sz="4" w:space="0" w:color="000000"/>
              <w:bottom w:val="nil"/>
              <w:right w:val="single" w:sz="4" w:space="0" w:color="000000"/>
            </w:tcBorders>
          </w:tcPr>
          <w:p w14:paraId="50DB9365" w14:textId="77777777" w:rsidR="007E53B3" w:rsidRPr="00F50E27" w:rsidRDefault="007E53B3" w:rsidP="005E573E">
            <w:pPr>
              <w:ind w:right="18"/>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12B26B2D"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GEDANGAN</w:t>
            </w:r>
          </w:p>
        </w:tc>
        <w:tc>
          <w:tcPr>
            <w:tcW w:w="629" w:type="dxa"/>
            <w:tcBorders>
              <w:top w:val="nil"/>
              <w:left w:val="single" w:sz="4" w:space="0" w:color="000000"/>
              <w:bottom w:val="nil"/>
              <w:right w:val="single" w:sz="4" w:space="0" w:color="000000"/>
            </w:tcBorders>
          </w:tcPr>
          <w:p w14:paraId="61C65CE3"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22.227</w:t>
            </w:r>
          </w:p>
        </w:tc>
        <w:tc>
          <w:tcPr>
            <w:tcW w:w="833" w:type="dxa"/>
            <w:tcBorders>
              <w:top w:val="nil"/>
              <w:left w:val="single" w:sz="4" w:space="0" w:color="000000"/>
              <w:bottom w:val="nil"/>
              <w:right w:val="single" w:sz="4" w:space="0" w:color="000000"/>
            </w:tcBorders>
          </w:tcPr>
          <w:p w14:paraId="11E64B81"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22.096</w:t>
            </w:r>
          </w:p>
        </w:tc>
        <w:tc>
          <w:tcPr>
            <w:tcW w:w="834" w:type="dxa"/>
            <w:tcBorders>
              <w:top w:val="nil"/>
              <w:left w:val="single" w:sz="4" w:space="0" w:color="000000"/>
              <w:bottom w:val="nil"/>
              <w:right w:val="single" w:sz="4" w:space="0" w:color="000000"/>
            </w:tcBorders>
          </w:tcPr>
          <w:p w14:paraId="4AEB61F0"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44.323</w:t>
            </w:r>
          </w:p>
        </w:tc>
        <w:tc>
          <w:tcPr>
            <w:tcW w:w="631" w:type="dxa"/>
            <w:tcBorders>
              <w:top w:val="nil"/>
              <w:left w:val="single" w:sz="4" w:space="0" w:color="000000"/>
              <w:bottom w:val="nil"/>
              <w:right w:val="single" w:sz="4" w:space="0" w:color="000000"/>
            </w:tcBorders>
          </w:tcPr>
          <w:p w14:paraId="4319185E"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17.486</w:t>
            </w:r>
          </w:p>
        </w:tc>
        <w:tc>
          <w:tcPr>
            <w:tcW w:w="631" w:type="dxa"/>
            <w:tcBorders>
              <w:top w:val="nil"/>
              <w:left w:val="single" w:sz="4" w:space="0" w:color="000000"/>
              <w:bottom w:val="nil"/>
              <w:right w:val="single" w:sz="4" w:space="0" w:color="000000"/>
            </w:tcBorders>
          </w:tcPr>
          <w:p w14:paraId="34C8A25E"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16.686</w:t>
            </w:r>
          </w:p>
        </w:tc>
        <w:tc>
          <w:tcPr>
            <w:tcW w:w="833" w:type="dxa"/>
            <w:tcBorders>
              <w:top w:val="nil"/>
              <w:left w:val="single" w:sz="4" w:space="0" w:color="000000"/>
              <w:bottom w:val="nil"/>
              <w:right w:val="single" w:sz="4" w:space="0" w:color="000000"/>
            </w:tcBorders>
          </w:tcPr>
          <w:p w14:paraId="1009D049"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34.172</w:t>
            </w:r>
          </w:p>
        </w:tc>
        <w:tc>
          <w:tcPr>
            <w:tcW w:w="633" w:type="dxa"/>
            <w:tcBorders>
              <w:top w:val="nil"/>
              <w:left w:val="single" w:sz="4" w:space="0" w:color="000000"/>
              <w:bottom w:val="nil"/>
              <w:right w:val="single" w:sz="4" w:space="0" w:color="000000"/>
            </w:tcBorders>
          </w:tcPr>
          <w:p w14:paraId="638835B7"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78,67%</w:t>
            </w:r>
          </w:p>
        </w:tc>
        <w:tc>
          <w:tcPr>
            <w:tcW w:w="633" w:type="dxa"/>
            <w:tcBorders>
              <w:top w:val="nil"/>
              <w:left w:val="single" w:sz="4" w:space="0" w:color="000000"/>
              <w:bottom w:val="nil"/>
              <w:right w:val="single" w:sz="4" w:space="0" w:color="000000"/>
            </w:tcBorders>
          </w:tcPr>
          <w:p w14:paraId="7B81AC55"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75,52%</w:t>
            </w:r>
          </w:p>
        </w:tc>
        <w:tc>
          <w:tcPr>
            <w:tcW w:w="633" w:type="dxa"/>
            <w:tcBorders>
              <w:top w:val="nil"/>
              <w:left w:val="single" w:sz="4" w:space="0" w:color="000000"/>
              <w:bottom w:val="nil"/>
              <w:right w:val="single" w:sz="4" w:space="0" w:color="000000"/>
            </w:tcBorders>
          </w:tcPr>
          <w:p w14:paraId="38BD2693"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77,10%</w:t>
            </w:r>
          </w:p>
        </w:tc>
        <w:tc>
          <w:tcPr>
            <w:tcW w:w="833" w:type="dxa"/>
            <w:tcBorders>
              <w:top w:val="nil"/>
              <w:left w:val="single" w:sz="4" w:space="0" w:color="000000"/>
              <w:bottom w:val="nil"/>
              <w:right w:val="single" w:sz="4" w:space="0" w:color="000000"/>
            </w:tcBorders>
          </w:tcPr>
          <w:p w14:paraId="4B7DAC3E"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30.899</w:t>
            </w:r>
          </w:p>
        </w:tc>
        <w:tc>
          <w:tcPr>
            <w:tcW w:w="631" w:type="dxa"/>
            <w:tcBorders>
              <w:top w:val="nil"/>
              <w:left w:val="single" w:sz="4" w:space="0" w:color="000000"/>
              <w:bottom w:val="nil"/>
              <w:right w:val="single" w:sz="4" w:space="0" w:color="000000"/>
            </w:tcBorders>
          </w:tcPr>
          <w:p w14:paraId="2F45B45F"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3.273</w:t>
            </w:r>
          </w:p>
        </w:tc>
        <w:tc>
          <w:tcPr>
            <w:tcW w:w="833" w:type="dxa"/>
            <w:tcBorders>
              <w:top w:val="nil"/>
              <w:left w:val="single" w:sz="4" w:space="0" w:color="000000"/>
              <w:bottom w:val="nil"/>
              <w:right w:val="single" w:sz="4" w:space="0" w:color="000000"/>
            </w:tcBorders>
          </w:tcPr>
          <w:p w14:paraId="20255EEE"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34.172</w:t>
            </w:r>
          </w:p>
        </w:tc>
        <w:tc>
          <w:tcPr>
            <w:tcW w:w="634" w:type="dxa"/>
            <w:tcBorders>
              <w:top w:val="nil"/>
              <w:left w:val="single" w:sz="4" w:space="0" w:color="000000"/>
              <w:bottom w:val="nil"/>
              <w:right w:val="single" w:sz="4" w:space="0" w:color="000000"/>
            </w:tcBorders>
          </w:tcPr>
          <w:p w14:paraId="54B78FB3"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9,58%</w:t>
            </w:r>
          </w:p>
        </w:tc>
      </w:tr>
      <w:tr w:rsidR="007E53B3" w:rsidRPr="00F50E27" w14:paraId="0F111D5C" w14:textId="77777777" w:rsidTr="007E53B3">
        <w:trPr>
          <w:trHeight w:val="281"/>
        </w:trPr>
        <w:tc>
          <w:tcPr>
            <w:tcW w:w="299" w:type="dxa"/>
            <w:tcBorders>
              <w:top w:val="nil"/>
              <w:left w:val="single" w:sz="4" w:space="0" w:color="000000"/>
              <w:bottom w:val="nil"/>
              <w:right w:val="single" w:sz="4" w:space="0" w:color="000000"/>
            </w:tcBorders>
          </w:tcPr>
          <w:p w14:paraId="17924526" w14:textId="77777777" w:rsidR="007E53B3" w:rsidRPr="00F50E27" w:rsidRDefault="007E53B3" w:rsidP="005E573E">
            <w:pPr>
              <w:ind w:left="53"/>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30</w:t>
            </w:r>
          </w:p>
        </w:tc>
        <w:tc>
          <w:tcPr>
            <w:tcW w:w="547" w:type="dxa"/>
            <w:tcBorders>
              <w:top w:val="nil"/>
              <w:left w:val="single" w:sz="4" w:space="0" w:color="000000"/>
              <w:bottom w:val="nil"/>
              <w:right w:val="single" w:sz="4" w:space="0" w:color="000000"/>
            </w:tcBorders>
          </w:tcPr>
          <w:p w14:paraId="61737F1F" w14:textId="77777777" w:rsidR="007E53B3" w:rsidRPr="00F50E27" w:rsidRDefault="007E53B3" w:rsidP="005E573E">
            <w:pPr>
              <w:ind w:right="18"/>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26E0AA92"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TIRTOYUDO</w:t>
            </w:r>
          </w:p>
        </w:tc>
        <w:tc>
          <w:tcPr>
            <w:tcW w:w="629" w:type="dxa"/>
            <w:tcBorders>
              <w:top w:val="nil"/>
              <w:left w:val="single" w:sz="4" w:space="0" w:color="000000"/>
              <w:bottom w:val="nil"/>
              <w:right w:val="single" w:sz="4" w:space="0" w:color="000000"/>
            </w:tcBorders>
          </w:tcPr>
          <w:p w14:paraId="13FC6282"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25.734</w:t>
            </w:r>
          </w:p>
        </w:tc>
        <w:tc>
          <w:tcPr>
            <w:tcW w:w="833" w:type="dxa"/>
            <w:tcBorders>
              <w:top w:val="nil"/>
              <w:left w:val="single" w:sz="4" w:space="0" w:color="000000"/>
              <w:bottom w:val="nil"/>
              <w:right w:val="single" w:sz="4" w:space="0" w:color="000000"/>
            </w:tcBorders>
          </w:tcPr>
          <w:p w14:paraId="545BC2EF"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25.342</w:t>
            </w:r>
          </w:p>
        </w:tc>
        <w:tc>
          <w:tcPr>
            <w:tcW w:w="834" w:type="dxa"/>
            <w:tcBorders>
              <w:top w:val="nil"/>
              <w:left w:val="single" w:sz="4" w:space="0" w:color="000000"/>
              <w:bottom w:val="nil"/>
              <w:right w:val="single" w:sz="4" w:space="0" w:color="000000"/>
            </w:tcBorders>
          </w:tcPr>
          <w:p w14:paraId="5F521D05"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51.076</w:t>
            </w:r>
          </w:p>
        </w:tc>
        <w:tc>
          <w:tcPr>
            <w:tcW w:w="631" w:type="dxa"/>
            <w:tcBorders>
              <w:top w:val="nil"/>
              <w:left w:val="single" w:sz="4" w:space="0" w:color="000000"/>
              <w:bottom w:val="nil"/>
              <w:right w:val="single" w:sz="4" w:space="0" w:color="000000"/>
            </w:tcBorders>
          </w:tcPr>
          <w:p w14:paraId="6C302C9E"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20.107</w:t>
            </w:r>
          </w:p>
        </w:tc>
        <w:tc>
          <w:tcPr>
            <w:tcW w:w="631" w:type="dxa"/>
            <w:tcBorders>
              <w:top w:val="nil"/>
              <w:left w:val="single" w:sz="4" w:space="0" w:color="000000"/>
              <w:bottom w:val="nil"/>
              <w:right w:val="single" w:sz="4" w:space="0" w:color="000000"/>
            </w:tcBorders>
          </w:tcPr>
          <w:p w14:paraId="0F2CA782"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19.833</w:t>
            </w:r>
          </w:p>
        </w:tc>
        <w:tc>
          <w:tcPr>
            <w:tcW w:w="833" w:type="dxa"/>
            <w:tcBorders>
              <w:top w:val="nil"/>
              <w:left w:val="single" w:sz="4" w:space="0" w:color="000000"/>
              <w:bottom w:val="nil"/>
              <w:right w:val="single" w:sz="4" w:space="0" w:color="000000"/>
            </w:tcBorders>
          </w:tcPr>
          <w:p w14:paraId="3F22CE50"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39.940</w:t>
            </w:r>
          </w:p>
        </w:tc>
        <w:tc>
          <w:tcPr>
            <w:tcW w:w="633" w:type="dxa"/>
            <w:tcBorders>
              <w:top w:val="nil"/>
              <w:left w:val="single" w:sz="4" w:space="0" w:color="000000"/>
              <w:bottom w:val="nil"/>
              <w:right w:val="single" w:sz="4" w:space="0" w:color="000000"/>
            </w:tcBorders>
          </w:tcPr>
          <w:p w14:paraId="3551B3B9"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78,13%</w:t>
            </w:r>
          </w:p>
        </w:tc>
        <w:tc>
          <w:tcPr>
            <w:tcW w:w="633" w:type="dxa"/>
            <w:tcBorders>
              <w:top w:val="nil"/>
              <w:left w:val="single" w:sz="4" w:space="0" w:color="000000"/>
              <w:bottom w:val="nil"/>
              <w:right w:val="single" w:sz="4" w:space="0" w:color="000000"/>
            </w:tcBorders>
          </w:tcPr>
          <w:p w14:paraId="1A687FD3"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78,26%</w:t>
            </w:r>
          </w:p>
        </w:tc>
        <w:tc>
          <w:tcPr>
            <w:tcW w:w="633" w:type="dxa"/>
            <w:tcBorders>
              <w:top w:val="nil"/>
              <w:left w:val="single" w:sz="4" w:space="0" w:color="000000"/>
              <w:bottom w:val="nil"/>
              <w:right w:val="single" w:sz="4" w:space="0" w:color="000000"/>
            </w:tcBorders>
          </w:tcPr>
          <w:p w14:paraId="35FC7D4C"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78,20%</w:t>
            </w:r>
          </w:p>
        </w:tc>
        <w:tc>
          <w:tcPr>
            <w:tcW w:w="833" w:type="dxa"/>
            <w:tcBorders>
              <w:top w:val="nil"/>
              <w:left w:val="single" w:sz="4" w:space="0" w:color="000000"/>
              <w:bottom w:val="nil"/>
              <w:right w:val="single" w:sz="4" w:space="0" w:color="000000"/>
            </w:tcBorders>
          </w:tcPr>
          <w:p w14:paraId="325F9691"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35.613</w:t>
            </w:r>
          </w:p>
        </w:tc>
        <w:tc>
          <w:tcPr>
            <w:tcW w:w="631" w:type="dxa"/>
            <w:tcBorders>
              <w:top w:val="nil"/>
              <w:left w:val="single" w:sz="4" w:space="0" w:color="000000"/>
              <w:bottom w:val="nil"/>
              <w:right w:val="single" w:sz="4" w:space="0" w:color="000000"/>
            </w:tcBorders>
          </w:tcPr>
          <w:p w14:paraId="181FF6DE"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4.327</w:t>
            </w:r>
          </w:p>
        </w:tc>
        <w:tc>
          <w:tcPr>
            <w:tcW w:w="833" w:type="dxa"/>
            <w:tcBorders>
              <w:top w:val="nil"/>
              <w:left w:val="single" w:sz="4" w:space="0" w:color="000000"/>
              <w:bottom w:val="nil"/>
              <w:right w:val="single" w:sz="4" w:space="0" w:color="000000"/>
            </w:tcBorders>
          </w:tcPr>
          <w:p w14:paraId="1D4E7359"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39.940</w:t>
            </w:r>
          </w:p>
        </w:tc>
        <w:tc>
          <w:tcPr>
            <w:tcW w:w="634" w:type="dxa"/>
            <w:tcBorders>
              <w:top w:val="nil"/>
              <w:left w:val="single" w:sz="4" w:space="0" w:color="000000"/>
              <w:bottom w:val="nil"/>
              <w:right w:val="single" w:sz="4" w:space="0" w:color="000000"/>
            </w:tcBorders>
          </w:tcPr>
          <w:p w14:paraId="65ABE8DC"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10,83%</w:t>
            </w:r>
          </w:p>
        </w:tc>
      </w:tr>
      <w:tr w:rsidR="007E53B3" w:rsidRPr="00F50E27" w14:paraId="4412AD50" w14:textId="77777777" w:rsidTr="007E53B3">
        <w:trPr>
          <w:trHeight w:val="281"/>
        </w:trPr>
        <w:tc>
          <w:tcPr>
            <w:tcW w:w="299" w:type="dxa"/>
            <w:tcBorders>
              <w:top w:val="nil"/>
              <w:left w:val="single" w:sz="4" w:space="0" w:color="000000"/>
              <w:bottom w:val="nil"/>
              <w:right w:val="single" w:sz="4" w:space="0" w:color="000000"/>
            </w:tcBorders>
          </w:tcPr>
          <w:p w14:paraId="1EA0194E" w14:textId="77777777" w:rsidR="007E53B3" w:rsidRPr="00F50E27" w:rsidRDefault="007E53B3" w:rsidP="005E573E">
            <w:pPr>
              <w:ind w:left="53"/>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31</w:t>
            </w:r>
          </w:p>
        </w:tc>
        <w:tc>
          <w:tcPr>
            <w:tcW w:w="547" w:type="dxa"/>
            <w:tcBorders>
              <w:top w:val="nil"/>
              <w:left w:val="single" w:sz="4" w:space="0" w:color="000000"/>
              <w:bottom w:val="nil"/>
              <w:right w:val="single" w:sz="4" w:space="0" w:color="000000"/>
            </w:tcBorders>
          </w:tcPr>
          <w:p w14:paraId="7EF798BA" w14:textId="77777777" w:rsidR="007E53B3" w:rsidRPr="00F50E27" w:rsidRDefault="007E53B3" w:rsidP="005E573E">
            <w:pPr>
              <w:ind w:right="18"/>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7BAB1E23"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KROMENGAN</w:t>
            </w:r>
          </w:p>
        </w:tc>
        <w:tc>
          <w:tcPr>
            <w:tcW w:w="629" w:type="dxa"/>
            <w:tcBorders>
              <w:top w:val="nil"/>
              <w:left w:val="single" w:sz="4" w:space="0" w:color="000000"/>
              <w:bottom w:val="nil"/>
              <w:right w:val="single" w:sz="4" w:space="0" w:color="000000"/>
            </w:tcBorders>
          </w:tcPr>
          <w:p w14:paraId="6EB02D9B"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15.877</w:t>
            </w:r>
          </w:p>
        </w:tc>
        <w:tc>
          <w:tcPr>
            <w:tcW w:w="833" w:type="dxa"/>
            <w:tcBorders>
              <w:top w:val="nil"/>
              <w:left w:val="single" w:sz="4" w:space="0" w:color="000000"/>
              <w:bottom w:val="nil"/>
              <w:right w:val="single" w:sz="4" w:space="0" w:color="000000"/>
            </w:tcBorders>
          </w:tcPr>
          <w:p w14:paraId="77D28E1D"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16.118</w:t>
            </w:r>
          </w:p>
        </w:tc>
        <w:tc>
          <w:tcPr>
            <w:tcW w:w="834" w:type="dxa"/>
            <w:tcBorders>
              <w:top w:val="nil"/>
              <w:left w:val="single" w:sz="4" w:space="0" w:color="000000"/>
              <w:bottom w:val="nil"/>
              <w:right w:val="single" w:sz="4" w:space="0" w:color="000000"/>
            </w:tcBorders>
          </w:tcPr>
          <w:p w14:paraId="63A2E3A5"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31.995</w:t>
            </w:r>
          </w:p>
        </w:tc>
        <w:tc>
          <w:tcPr>
            <w:tcW w:w="631" w:type="dxa"/>
            <w:tcBorders>
              <w:top w:val="nil"/>
              <w:left w:val="single" w:sz="4" w:space="0" w:color="000000"/>
              <w:bottom w:val="nil"/>
              <w:right w:val="single" w:sz="4" w:space="0" w:color="000000"/>
            </w:tcBorders>
          </w:tcPr>
          <w:p w14:paraId="7B042D8B"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12.233</w:t>
            </w:r>
          </w:p>
        </w:tc>
        <w:tc>
          <w:tcPr>
            <w:tcW w:w="631" w:type="dxa"/>
            <w:tcBorders>
              <w:top w:val="nil"/>
              <w:left w:val="single" w:sz="4" w:space="0" w:color="000000"/>
              <w:bottom w:val="nil"/>
              <w:right w:val="single" w:sz="4" w:space="0" w:color="000000"/>
            </w:tcBorders>
          </w:tcPr>
          <w:p w14:paraId="6A543052"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13.203</w:t>
            </w:r>
          </w:p>
        </w:tc>
        <w:tc>
          <w:tcPr>
            <w:tcW w:w="833" w:type="dxa"/>
            <w:tcBorders>
              <w:top w:val="nil"/>
              <w:left w:val="single" w:sz="4" w:space="0" w:color="000000"/>
              <w:bottom w:val="nil"/>
              <w:right w:val="single" w:sz="4" w:space="0" w:color="000000"/>
            </w:tcBorders>
          </w:tcPr>
          <w:p w14:paraId="3ACE9953"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25.436</w:t>
            </w:r>
          </w:p>
        </w:tc>
        <w:tc>
          <w:tcPr>
            <w:tcW w:w="633" w:type="dxa"/>
            <w:tcBorders>
              <w:top w:val="nil"/>
              <w:left w:val="single" w:sz="4" w:space="0" w:color="000000"/>
              <w:bottom w:val="nil"/>
              <w:right w:val="single" w:sz="4" w:space="0" w:color="000000"/>
            </w:tcBorders>
          </w:tcPr>
          <w:p w14:paraId="22DCCF55"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77,05%</w:t>
            </w:r>
          </w:p>
        </w:tc>
        <w:tc>
          <w:tcPr>
            <w:tcW w:w="633" w:type="dxa"/>
            <w:tcBorders>
              <w:top w:val="nil"/>
              <w:left w:val="single" w:sz="4" w:space="0" w:color="000000"/>
              <w:bottom w:val="nil"/>
              <w:right w:val="single" w:sz="4" w:space="0" w:color="000000"/>
            </w:tcBorders>
          </w:tcPr>
          <w:p w14:paraId="0C0AC2FA"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81,91%</w:t>
            </w:r>
          </w:p>
        </w:tc>
        <w:tc>
          <w:tcPr>
            <w:tcW w:w="633" w:type="dxa"/>
            <w:tcBorders>
              <w:top w:val="nil"/>
              <w:left w:val="single" w:sz="4" w:space="0" w:color="000000"/>
              <w:bottom w:val="nil"/>
              <w:right w:val="single" w:sz="4" w:space="0" w:color="000000"/>
            </w:tcBorders>
          </w:tcPr>
          <w:p w14:paraId="13E6B528"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79,50%</w:t>
            </w:r>
          </w:p>
        </w:tc>
        <w:tc>
          <w:tcPr>
            <w:tcW w:w="833" w:type="dxa"/>
            <w:tcBorders>
              <w:top w:val="nil"/>
              <w:left w:val="single" w:sz="4" w:space="0" w:color="000000"/>
              <w:bottom w:val="nil"/>
              <w:right w:val="single" w:sz="4" w:space="0" w:color="000000"/>
            </w:tcBorders>
          </w:tcPr>
          <w:p w14:paraId="14C08C30"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22.678</w:t>
            </w:r>
          </w:p>
        </w:tc>
        <w:tc>
          <w:tcPr>
            <w:tcW w:w="631" w:type="dxa"/>
            <w:tcBorders>
              <w:top w:val="nil"/>
              <w:left w:val="single" w:sz="4" w:space="0" w:color="000000"/>
              <w:bottom w:val="nil"/>
              <w:right w:val="single" w:sz="4" w:space="0" w:color="000000"/>
            </w:tcBorders>
          </w:tcPr>
          <w:p w14:paraId="39CEB9F2"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2.758</w:t>
            </w:r>
          </w:p>
        </w:tc>
        <w:tc>
          <w:tcPr>
            <w:tcW w:w="833" w:type="dxa"/>
            <w:tcBorders>
              <w:top w:val="nil"/>
              <w:left w:val="single" w:sz="4" w:space="0" w:color="000000"/>
              <w:bottom w:val="nil"/>
              <w:right w:val="single" w:sz="4" w:space="0" w:color="000000"/>
            </w:tcBorders>
          </w:tcPr>
          <w:p w14:paraId="4AC04EB5"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25.436</w:t>
            </w:r>
          </w:p>
        </w:tc>
        <w:tc>
          <w:tcPr>
            <w:tcW w:w="634" w:type="dxa"/>
            <w:tcBorders>
              <w:top w:val="nil"/>
              <w:left w:val="single" w:sz="4" w:space="0" w:color="000000"/>
              <w:bottom w:val="nil"/>
              <w:right w:val="single" w:sz="4" w:space="0" w:color="000000"/>
            </w:tcBorders>
          </w:tcPr>
          <w:p w14:paraId="4E984EC5"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10,84%</w:t>
            </w:r>
          </w:p>
        </w:tc>
      </w:tr>
      <w:tr w:rsidR="007E53B3" w:rsidRPr="00F50E27" w14:paraId="4FA94F57" w14:textId="77777777" w:rsidTr="007E53B3">
        <w:trPr>
          <w:trHeight w:val="281"/>
        </w:trPr>
        <w:tc>
          <w:tcPr>
            <w:tcW w:w="299" w:type="dxa"/>
            <w:tcBorders>
              <w:top w:val="nil"/>
              <w:left w:val="single" w:sz="4" w:space="0" w:color="000000"/>
              <w:bottom w:val="nil"/>
              <w:right w:val="single" w:sz="4" w:space="0" w:color="000000"/>
            </w:tcBorders>
          </w:tcPr>
          <w:p w14:paraId="1B8FB66C" w14:textId="77777777" w:rsidR="007E53B3" w:rsidRPr="00F50E27" w:rsidRDefault="007E53B3" w:rsidP="005E573E">
            <w:pPr>
              <w:ind w:left="53"/>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32</w:t>
            </w:r>
          </w:p>
        </w:tc>
        <w:tc>
          <w:tcPr>
            <w:tcW w:w="547" w:type="dxa"/>
            <w:tcBorders>
              <w:top w:val="nil"/>
              <w:left w:val="single" w:sz="4" w:space="0" w:color="000000"/>
              <w:bottom w:val="nil"/>
              <w:right w:val="single" w:sz="4" w:space="0" w:color="000000"/>
            </w:tcBorders>
          </w:tcPr>
          <w:p w14:paraId="73561756" w14:textId="77777777" w:rsidR="007E53B3" w:rsidRPr="00F50E27" w:rsidRDefault="007E53B3" w:rsidP="005E573E">
            <w:pPr>
              <w:ind w:right="18"/>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48CA30BB"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WONOSARI</w:t>
            </w:r>
          </w:p>
        </w:tc>
        <w:tc>
          <w:tcPr>
            <w:tcW w:w="629" w:type="dxa"/>
            <w:tcBorders>
              <w:top w:val="nil"/>
              <w:left w:val="single" w:sz="4" w:space="0" w:color="000000"/>
              <w:bottom w:val="nil"/>
              <w:right w:val="single" w:sz="4" w:space="0" w:color="000000"/>
            </w:tcBorders>
          </w:tcPr>
          <w:p w14:paraId="0FBC64C1"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17.838</w:t>
            </w:r>
          </w:p>
        </w:tc>
        <w:tc>
          <w:tcPr>
            <w:tcW w:w="833" w:type="dxa"/>
            <w:tcBorders>
              <w:top w:val="nil"/>
              <w:left w:val="single" w:sz="4" w:space="0" w:color="000000"/>
              <w:bottom w:val="nil"/>
              <w:right w:val="single" w:sz="4" w:space="0" w:color="000000"/>
            </w:tcBorders>
          </w:tcPr>
          <w:p w14:paraId="49720C64"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17.789</w:t>
            </w:r>
          </w:p>
        </w:tc>
        <w:tc>
          <w:tcPr>
            <w:tcW w:w="834" w:type="dxa"/>
            <w:tcBorders>
              <w:top w:val="nil"/>
              <w:left w:val="single" w:sz="4" w:space="0" w:color="000000"/>
              <w:bottom w:val="nil"/>
              <w:right w:val="single" w:sz="4" w:space="0" w:color="000000"/>
            </w:tcBorders>
          </w:tcPr>
          <w:p w14:paraId="37522EB9"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35.627</w:t>
            </w:r>
          </w:p>
        </w:tc>
        <w:tc>
          <w:tcPr>
            <w:tcW w:w="631" w:type="dxa"/>
            <w:tcBorders>
              <w:top w:val="nil"/>
              <w:left w:val="single" w:sz="4" w:space="0" w:color="000000"/>
              <w:bottom w:val="nil"/>
              <w:right w:val="single" w:sz="4" w:space="0" w:color="000000"/>
            </w:tcBorders>
          </w:tcPr>
          <w:p w14:paraId="66D7333D"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12.738</w:t>
            </w:r>
          </w:p>
        </w:tc>
        <w:tc>
          <w:tcPr>
            <w:tcW w:w="631" w:type="dxa"/>
            <w:tcBorders>
              <w:top w:val="nil"/>
              <w:left w:val="single" w:sz="4" w:space="0" w:color="000000"/>
              <w:bottom w:val="nil"/>
              <w:right w:val="single" w:sz="4" w:space="0" w:color="000000"/>
            </w:tcBorders>
          </w:tcPr>
          <w:p w14:paraId="68D5A8AA"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13.778</w:t>
            </w:r>
          </w:p>
        </w:tc>
        <w:tc>
          <w:tcPr>
            <w:tcW w:w="833" w:type="dxa"/>
            <w:tcBorders>
              <w:top w:val="nil"/>
              <w:left w:val="single" w:sz="4" w:space="0" w:color="000000"/>
              <w:bottom w:val="nil"/>
              <w:right w:val="single" w:sz="4" w:space="0" w:color="000000"/>
            </w:tcBorders>
          </w:tcPr>
          <w:p w14:paraId="67B4651C"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26.516</w:t>
            </w:r>
          </w:p>
        </w:tc>
        <w:tc>
          <w:tcPr>
            <w:tcW w:w="633" w:type="dxa"/>
            <w:tcBorders>
              <w:top w:val="nil"/>
              <w:left w:val="single" w:sz="4" w:space="0" w:color="000000"/>
              <w:bottom w:val="nil"/>
              <w:right w:val="single" w:sz="4" w:space="0" w:color="000000"/>
            </w:tcBorders>
          </w:tcPr>
          <w:p w14:paraId="0E97DDD5"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71,41%</w:t>
            </w:r>
          </w:p>
        </w:tc>
        <w:tc>
          <w:tcPr>
            <w:tcW w:w="633" w:type="dxa"/>
            <w:tcBorders>
              <w:top w:val="nil"/>
              <w:left w:val="single" w:sz="4" w:space="0" w:color="000000"/>
              <w:bottom w:val="nil"/>
              <w:right w:val="single" w:sz="4" w:space="0" w:color="000000"/>
            </w:tcBorders>
          </w:tcPr>
          <w:p w14:paraId="7325F51D"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77,45%</w:t>
            </w:r>
          </w:p>
        </w:tc>
        <w:tc>
          <w:tcPr>
            <w:tcW w:w="633" w:type="dxa"/>
            <w:tcBorders>
              <w:top w:val="nil"/>
              <w:left w:val="single" w:sz="4" w:space="0" w:color="000000"/>
              <w:bottom w:val="nil"/>
              <w:right w:val="single" w:sz="4" w:space="0" w:color="000000"/>
            </w:tcBorders>
          </w:tcPr>
          <w:p w14:paraId="12395758"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74,43%</w:t>
            </w:r>
          </w:p>
        </w:tc>
        <w:tc>
          <w:tcPr>
            <w:tcW w:w="833" w:type="dxa"/>
            <w:tcBorders>
              <w:top w:val="nil"/>
              <w:left w:val="single" w:sz="4" w:space="0" w:color="000000"/>
              <w:bottom w:val="nil"/>
              <w:right w:val="single" w:sz="4" w:space="0" w:color="000000"/>
            </w:tcBorders>
          </w:tcPr>
          <w:p w14:paraId="3CD87D8C"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23.482</w:t>
            </w:r>
          </w:p>
        </w:tc>
        <w:tc>
          <w:tcPr>
            <w:tcW w:w="631" w:type="dxa"/>
            <w:tcBorders>
              <w:top w:val="nil"/>
              <w:left w:val="single" w:sz="4" w:space="0" w:color="000000"/>
              <w:bottom w:val="nil"/>
              <w:right w:val="single" w:sz="4" w:space="0" w:color="000000"/>
            </w:tcBorders>
          </w:tcPr>
          <w:p w14:paraId="58552EA3"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3.034</w:t>
            </w:r>
          </w:p>
        </w:tc>
        <w:tc>
          <w:tcPr>
            <w:tcW w:w="833" w:type="dxa"/>
            <w:tcBorders>
              <w:top w:val="nil"/>
              <w:left w:val="single" w:sz="4" w:space="0" w:color="000000"/>
              <w:bottom w:val="nil"/>
              <w:right w:val="single" w:sz="4" w:space="0" w:color="000000"/>
            </w:tcBorders>
          </w:tcPr>
          <w:p w14:paraId="56EB07B1"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26.516</w:t>
            </w:r>
          </w:p>
        </w:tc>
        <w:tc>
          <w:tcPr>
            <w:tcW w:w="634" w:type="dxa"/>
            <w:tcBorders>
              <w:top w:val="nil"/>
              <w:left w:val="single" w:sz="4" w:space="0" w:color="000000"/>
              <w:bottom w:val="nil"/>
              <w:right w:val="single" w:sz="4" w:space="0" w:color="000000"/>
            </w:tcBorders>
          </w:tcPr>
          <w:p w14:paraId="11930166"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11,44%</w:t>
            </w:r>
          </w:p>
        </w:tc>
      </w:tr>
      <w:tr w:rsidR="007E53B3" w:rsidRPr="00F50E27" w14:paraId="198EFCC5" w14:textId="77777777" w:rsidTr="007E53B3">
        <w:trPr>
          <w:trHeight w:val="264"/>
        </w:trPr>
        <w:tc>
          <w:tcPr>
            <w:tcW w:w="299" w:type="dxa"/>
            <w:tcBorders>
              <w:top w:val="nil"/>
              <w:left w:val="single" w:sz="4" w:space="0" w:color="000000"/>
              <w:bottom w:val="single" w:sz="4" w:space="0" w:color="000000"/>
              <w:right w:val="single" w:sz="4" w:space="0" w:color="000000"/>
            </w:tcBorders>
          </w:tcPr>
          <w:p w14:paraId="2D5599AB" w14:textId="77777777" w:rsidR="007E53B3" w:rsidRPr="00F50E27" w:rsidRDefault="007E53B3" w:rsidP="005E573E">
            <w:pPr>
              <w:ind w:left="53"/>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33</w:t>
            </w:r>
          </w:p>
        </w:tc>
        <w:tc>
          <w:tcPr>
            <w:tcW w:w="547" w:type="dxa"/>
            <w:tcBorders>
              <w:top w:val="nil"/>
              <w:left w:val="single" w:sz="4" w:space="0" w:color="000000"/>
              <w:bottom w:val="single" w:sz="4" w:space="0" w:color="000000"/>
              <w:right w:val="single" w:sz="4" w:space="0" w:color="000000"/>
            </w:tcBorders>
          </w:tcPr>
          <w:p w14:paraId="47F4FF86" w14:textId="77777777" w:rsidR="007E53B3" w:rsidRPr="00F50E27" w:rsidRDefault="007E53B3" w:rsidP="005E573E">
            <w:pPr>
              <w:ind w:right="18"/>
              <w:jc w:val="center"/>
              <w:rPr>
                <w:rFonts w:ascii="Times New Roman" w:eastAsia="Calibri" w:hAnsi="Times New Roman" w:cs="Times New Roman"/>
                <w:color w:val="000000"/>
                <w:sz w:val="16"/>
                <w:szCs w:val="16"/>
              </w:rPr>
            </w:pPr>
            <w:r w:rsidRPr="00F50E27">
              <w:rPr>
                <w:rFonts w:ascii="Times New Roman" w:eastAsia="Times New Roman" w:hAnsi="Times New Roman" w:cs="Times New Roman"/>
                <w:color w:val="000000"/>
                <w:sz w:val="16"/>
                <w:szCs w:val="16"/>
              </w:rPr>
              <w:t>6</w:t>
            </w:r>
          </w:p>
        </w:tc>
        <w:tc>
          <w:tcPr>
            <w:tcW w:w="1318" w:type="dxa"/>
            <w:tcBorders>
              <w:top w:val="nil"/>
              <w:left w:val="single" w:sz="4" w:space="0" w:color="000000"/>
              <w:bottom w:val="single" w:sz="4" w:space="0" w:color="000000"/>
              <w:right w:val="single" w:sz="4" w:space="0" w:color="000000"/>
            </w:tcBorders>
          </w:tcPr>
          <w:p w14:paraId="1CFB9FAF" w14:textId="77777777" w:rsidR="007E53B3" w:rsidRPr="00F50E27" w:rsidRDefault="007E53B3" w:rsidP="005E573E">
            <w:pPr>
              <w:jc w:val="center"/>
              <w:rPr>
                <w:rFonts w:ascii="Calibri" w:eastAsia="Calibri" w:hAnsi="Calibri" w:cs="Calibri"/>
                <w:color w:val="000000"/>
                <w:sz w:val="15"/>
              </w:rPr>
            </w:pPr>
            <w:r w:rsidRPr="00F50E27">
              <w:rPr>
                <w:rFonts w:ascii="Times New Roman" w:eastAsia="Times New Roman" w:hAnsi="Times New Roman" w:cs="Times New Roman"/>
                <w:color w:val="000000"/>
                <w:sz w:val="15"/>
              </w:rPr>
              <w:t>PAGELARAN</w:t>
            </w:r>
          </w:p>
        </w:tc>
        <w:tc>
          <w:tcPr>
            <w:tcW w:w="629" w:type="dxa"/>
            <w:tcBorders>
              <w:top w:val="nil"/>
              <w:left w:val="single" w:sz="4" w:space="0" w:color="000000"/>
              <w:bottom w:val="single" w:sz="4" w:space="0" w:color="000000"/>
              <w:right w:val="single" w:sz="4" w:space="0" w:color="000000"/>
            </w:tcBorders>
          </w:tcPr>
          <w:p w14:paraId="7C29B48B"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27.102</w:t>
            </w:r>
          </w:p>
        </w:tc>
        <w:tc>
          <w:tcPr>
            <w:tcW w:w="833" w:type="dxa"/>
            <w:tcBorders>
              <w:top w:val="nil"/>
              <w:left w:val="single" w:sz="4" w:space="0" w:color="000000"/>
              <w:bottom w:val="single" w:sz="4" w:space="0" w:color="000000"/>
              <w:right w:val="single" w:sz="4" w:space="0" w:color="000000"/>
            </w:tcBorders>
          </w:tcPr>
          <w:p w14:paraId="67002CA2"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27.352</w:t>
            </w:r>
          </w:p>
        </w:tc>
        <w:tc>
          <w:tcPr>
            <w:tcW w:w="834" w:type="dxa"/>
            <w:tcBorders>
              <w:top w:val="nil"/>
              <w:left w:val="single" w:sz="4" w:space="0" w:color="000000"/>
              <w:bottom w:val="single" w:sz="4" w:space="0" w:color="000000"/>
              <w:right w:val="single" w:sz="4" w:space="0" w:color="000000"/>
            </w:tcBorders>
          </w:tcPr>
          <w:p w14:paraId="0CBD31AD"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54.454</w:t>
            </w:r>
          </w:p>
        </w:tc>
        <w:tc>
          <w:tcPr>
            <w:tcW w:w="631" w:type="dxa"/>
            <w:tcBorders>
              <w:top w:val="nil"/>
              <w:left w:val="single" w:sz="4" w:space="0" w:color="000000"/>
              <w:bottom w:val="single" w:sz="4" w:space="0" w:color="000000"/>
              <w:right w:val="single" w:sz="4" w:space="0" w:color="000000"/>
            </w:tcBorders>
          </w:tcPr>
          <w:p w14:paraId="51275FC3"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22.069</w:t>
            </w:r>
          </w:p>
        </w:tc>
        <w:tc>
          <w:tcPr>
            <w:tcW w:w="631" w:type="dxa"/>
            <w:tcBorders>
              <w:top w:val="nil"/>
              <w:left w:val="single" w:sz="4" w:space="0" w:color="000000"/>
              <w:bottom w:val="single" w:sz="4" w:space="0" w:color="000000"/>
              <w:right w:val="single" w:sz="4" w:space="0" w:color="000000"/>
            </w:tcBorders>
          </w:tcPr>
          <w:p w14:paraId="6E91923B" w14:textId="77777777" w:rsidR="007E53B3" w:rsidRPr="00717632" w:rsidRDefault="007E53B3" w:rsidP="005E573E">
            <w:pPr>
              <w:ind w:right="19"/>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22.186</w:t>
            </w:r>
          </w:p>
        </w:tc>
        <w:tc>
          <w:tcPr>
            <w:tcW w:w="833" w:type="dxa"/>
            <w:tcBorders>
              <w:top w:val="nil"/>
              <w:left w:val="single" w:sz="4" w:space="0" w:color="000000"/>
              <w:bottom w:val="single" w:sz="4" w:space="0" w:color="000000"/>
              <w:right w:val="single" w:sz="4" w:space="0" w:color="000000"/>
            </w:tcBorders>
          </w:tcPr>
          <w:p w14:paraId="61A3CBD4"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44.255</w:t>
            </w:r>
          </w:p>
        </w:tc>
        <w:tc>
          <w:tcPr>
            <w:tcW w:w="633" w:type="dxa"/>
            <w:tcBorders>
              <w:top w:val="nil"/>
              <w:left w:val="single" w:sz="4" w:space="0" w:color="000000"/>
              <w:bottom w:val="single" w:sz="4" w:space="0" w:color="000000"/>
              <w:right w:val="single" w:sz="4" w:space="0" w:color="000000"/>
            </w:tcBorders>
          </w:tcPr>
          <w:p w14:paraId="63CF8185"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81,43%</w:t>
            </w:r>
          </w:p>
        </w:tc>
        <w:tc>
          <w:tcPr>
            <w:tcW w:w="633" w:type="dxa"/>
            <w:tcBorders>
              <w:top w:val="nil"/>
              <w:left w:val="single" w:sz="4" w:space="0" w:color="000000"/>
              <w:bottom w:val="single" w:sz="4" w:space="0" w:color="000000"/>
              <w:right w:val="single" w:sz="4" w:space="0" w:color="000000"/>
            </w:tcBorders>
          </w:tcPr>
          <w:p w14:paraId="2AA8AEAC"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81,11%</w:t>
            </w:r>
          </w:p>
        </w:tc>
        <w:tc>
          <w:tcPr>
            <w:tcW w:w="633" w:type="dxa"/>
            <w:tcBorders>
              <w:top w:val="nil"/>
              <w:left w:val="single" w:sz="4" w:space="0" w:color="000000"/>
              <w:bottom w:val="single" w:sz="4" w:space="0" w:color="000000"/>
              <w:right w:val="single" w:sz="4" w:space="0" w:color="000000"/>
            </w:tcBorders>
          </w:tcPr>
          <w:p w14:paraId="2441D0C8" w14:textId="77777777" w:rsidR="007E53B3" w:rsidRPr="00717632" w:rsidRDefault="007E53B3" w:rsidP="005E573E">
            <w:pPr>
              <w:ind w:right="22"/>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81,27%</w:t>
            </w:r>
          </w:p>
        </w:tc>
        <w:tc>
          <w:tcPr>
            <w:tcW w:w="833" w:type="dxa"/>
            <w:tcBorders>
              <w:top w:val="nil"/>
              <w:left w:val="single" w:sz="4" w:space="0" w:color="000000"/>
              <w:bottom w:val="single" w:sz="4" w:space="0" w:color="000000"/>
              <w:right w:val="single" w:sz="4" w:space="0" w:color="000000"/>
            </w:tcBorders>
          </w:tcPr>
          <w:p w14:paraId="0BF34966"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39.162</w:t>
            </w:r>
          </w:p>
        </w:tc>
        <w:tc>
          <w:tcPr>
            <w:tcW w:w="631" w:type="dxa"/>
            <w:tcBorders>
              <w:top w:val="nil"/>
              <w:left w:val="single" w:sz="4" w:space="0" w:color="000000"/>
              <w:bottom w:val="single" w:sz="4" w:space="0" w:color="000000"/>
              <w:right w:val="single" w:sz="4" w:space="0" w:color="000000"/>
            </w:tcBorders>
          </w:tcPr>
          <w:p w14:paraId="0F537F23"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5.093</w:t>
            </w:r>
          </w:p>
        </w:tc>
        <w:tc>
          <w:tcPr>
            <w:tcW w:w="833" w:type="dxa"/>
            <w:tcBorders>
              <w:top w:val="nil"/>
              <w:left w:val="single" w:sz="4" w:space="0" w:color="000000"/>
              <w:bottom w:val="single" w:sz="4" w:space="0" w:color="000000"/>
              <w:right w:val="single" w:sz="4" w:space="0" w:color="000000"/>
            </w:tcBorders>
          </w:tcPr>
          <w:p w14:paraId="11411438" w14:textId="77777777" w:rsidR="007E53B3" w:rsidRPr="00717632" w:rsidRDefault="007E53B3" w:rsidP="005E573E">
            <w:pPr>
              <w:ind w:right="20"/>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44.255</w:t>
            </w:r>
          </w:p>
        </w:tc>
        <w:tc>
          <w:tcPr>
            <w:tcW w:w="634" w:type="dxa"/>
            <w:tcBorders>
              <w:top w:val="nil"/>
              <w:left w:val="single" w:sz="4" w:space="0" w:color="000000"/>
              <w:bottom w:val="single" w:sz="4" w:space="0" w:color="000000"/>
              <w:right w:val="single" w:sz="4" w:space="0" w:color="000000"/>
            </w:tcBorders>
          </w:tcPr>
          <w:p w14:paraId="08B16C28" w14:textId="77777777" w:rsidR="007E53B3" w:rsidRPr="00717632" w:rsidRDefault="007E53B3" w:rsidP="005E573E">
            <w:pPr>
              <w:ind w:right="21"/>
              <w:jc w:val="center"/>
              <w:rPr>
                <w:rFonts w:ascii="Times New Roman" w:eastAsia="Calibri" w:hAnsi="Times New Roman" w:cs="Times New Roman"/>
                <w:color w:val="000000"/>
                <w:sz w:val="18"/>
                <w:szCs w:val="18"/>
              </w:rPr>
            </w:pPr>
            <w:r w:rsidRPr="00717632">
              <w:rPr>
                <w:rFonts w:ascii="Times New Roman" w:eastAsia="Times New Roman" w:hAnsi="Times New Roman" w:cs="Times New Roman"/>
                <w:color w:val="000000"/>
                <w:sz w:val="18"/>
                <w:szCs w:val="18"/>
              </w:rPr>
              <w:t>11,51%</w:t>
            </w:r>
          </w:p>
        </w:tc>
      </w:tr>
      <w:tr w:rsidR="007E53B3" w:rsidRPr="00F50E27" w14:paraId="4C774F6A" w14:textId="77777777" w:rsidTr="007E53B3">
        <w:trPr>
          <w:trHeight w:val="281"/>
        </w:trPr>
        <w:tc>
          <w:tcPr>
            <w:tcW w:w="299" w:type="dxa"/>
            <w:tcBorders>
              <w:top w:val="single" w:sz="4" w:space="0" w:color="000000"/>
              <w:left w:val="single" w:sz="4" w:space="0" w:color="000000"/>
              <w:bottom w:val="single" w:sz="4" w:space="0" w:color="000000"/>
              <w:right w:val="nil"/>
            </w:tcBorders>
          </w:tcPr>
          <w:p w14:paraId="1D83DAEC" w14:textId="77777777" w:rsidR="007E53B3" w:rsidRPr="00F50E27" w:rsidRDefault="007E53B3" w:rsidP="005E573E">
            <w:pPr>
              <w:rPr>
                <w:rFonts w:ascii="Calibri" w:eastAsia="Calibri" w:hAnsi="Calibri" w:cs="Calibri"/>
                <w:color w:val="000000"/>
              </w:rPr>
            </w:pPr>
          </w:p>
        </w:tc>
        <w:tc>
          <w:tcPr>
            <w:tcW w:w="547" w:type="dxa"/>
            <w:tcBorders>
              <w:top w:val="single" w:sz="4" w:space="0" w:color="000000"/>
              <w:left w:val="nil"/>
              <w:bottom w:val="single" w:sz="4" w:space="0" w:color="000000"/>
              <w:right w:val="nil"/>
            </w:tcBorders>
          </w:tcPr>
          <w:p w14:paraId="667262E7" w14:textId="77777777" w:rsidR="007E53B3" w:rsidRPr="00717632" w:rsidRDefault="007E53B3" w:rsidP="005E573E">
            <w:pPr>
              <w:jc w:val="center"/>
              <w:rPr>
                <w:rFonts w:ascii="Calibri" w:eastAsia="Calibri" w:hAnsi="Calibri" w:cs="Calibri"/>
                <w:b/>
                <w:color w:val="000000"/>
                <w:sz w:val="16"/>
              </w:rPr>
            </w:pPr>
          </w:p>
        </w:tc>
        <w:tc>
          <w:tcPr>
            <w:tcW w:w="1318" w:type="dxa"/>
            <w:tcBorders>
              <w:top w:val="single" w:sz="4" w:space="0" w:color="000000"/>
              <w:left w:val="nil"/>
              <w:bottom w:val="single" w:sz="4" w:space="0" w:color="000000"/>
              <w:right w:val="single" w:sz="4" w:space="0" w:color="000000"/>
            </w:tcBorders>
          </w:tcPr>
          <w:p w14:paraId="4D492995" w14:textId="77777777" w:rsidR="007E53B3" w:rsidRPr="00717632" w:rsidRDefault="007E53B3" w:rsidP="005E573E">
            <w:pPr>
              <w:jc w:val="both"/>
              <w:rPr>
                <w:rFonts w:ascii="Calibri" w:eastAsia="Calibri" w:hAnsi="Calibri" w:cs="Calibri"/>
                <w:b/>
                <w:color w:val="000000"/>
                <w:sz w:val="16"/>
              </w:rPr>
            </w:pPr>
            <w:r w:rsidRPr="00717632">
              <w:rPr>
                <w:rFonts w:ascii="Times New Roman" w:eastAsia="Times New Roman" w:hAnsi="Times New Roman" w:cs="Times New Roman"/>
                <w:b/>
                <w:color w:val="000000"/>
                <w:sz w:val="16"/>
              </w:rPr>
              <w:t>JUMLAH</w:t>
            </w:r>
          </w:p>
        </w:tc>
        <w:tc>
          <w:tcPr>
            <w:tcW w:w="629" w:type="dxa"/>
            <w:tcBorders>
              <w:top w:val="single" w:sz="4" w:space="0" w:color="000000"/>
              <w:left w:val="single" w:sz="4" w:space="0" w:color="000000"/>
              <w:bottom w:val="single" w:sz="4" w:space="0" w:color="000000"/>
              <w:right w:val="single" w:sz="4" w:space="0" w:color="000000"/>
            </w:tcBorders>
          </w:tcPr>
          <w:p w14:paraId="0ACD2807" w14:textId="77777777" w:rsidR="007E53B3" w:rsidRPr="00717632" w:rsidRDefault="007E53B3" w:rsidP="005E573E">
            <w:pPr>
              <w:ind w:right="18"/>
              <w:jc w:val="center"/>
              <w:rPr>
                <w:rFonts w:ascii="Calibri" w:eastAsia="Calibri" w:hAnsi="Calibri" w:cs="Calibri"/>
                <w:b/>
                <w:color w:val="000000"/>
                <w:sz w:val="18"/>
              </w:rPr>
            </w:pPr>
            <w:r w:rsidRPr="00717632">
              <w:rPr>
                <w:rFonts w:ascii="Times New Roman" w:eastAsia="Times New Roman" w:hAnsi="Times New Roman" w:cs="Times New Roman"/>
                <w:b/>
                <w:color w:val="000000"/>
                <w:sz w:val="18"/>
              </w:rPr>
              <w:t>996.251</w:t>
            </w:r>
          </w:p>
        </w:tc>
        <w:tc>
          <w:tcPr>
            <w:tcW w:w="833" w:type="dxa"/>
            <w:tcBorders>
              <w:top w:val="single" w:sz="4" w:space="0" w:color="000000"/>
              <w:left w:val="single" w:sz="4" w:space="0" w:color="000000"/>
              <w:bottom w:val="single" w:sz="4" w:space="0" w:color="000000"/>
              <w:right w:val="single" w:sz="4" w:space="0" w:color="000000"/>
            </w:tcBorders>
          </w:tcPr>
          <w:p w14:paraId="7B85416C" w14:textId="77777777" w:rsidR="007E53B3" w:rsidRPr="00717632" w:rsidRDefault="007E53B3" w:rsidP="005E573E">
            <w:pPr>
              <w:ind w:left="86"/>
              <w:jc w:val="center"/>
              <w:rPr>
                <w:rFonts w:ascii="Calibri" w:eastAsia="Calibri" w:hAnsi="Calibri" w:cs="Calibri"/>
                <w:b/>
                <w:color w:val="000000"/>
                <w:sz w:val="18"/>
              </w:rPr>
            </w:pPr>
            <w:r w:rsidRPr="00717632">
              <w:rPr>
                <w:rFonts w:ascii="Times New Roman" w:eastAsia="Times New Roman" w:hAnsi="Times New Roman" w:cs="Times New Roman"/>
                <w:b/>
                <w:color w:val="000000"/>
                <w:sz w:val="18"/>
              </w:rPr>
              <w:t>1.000.606</w:t>
            </w:r>
          </w:p>
        </w:tc>
        <w:tc>
          <w:tcPr>
            <w:tcW w:w="834" w:type="dxa"/>
            <w:tcBorders>
              <w:top w:val="single" w:sz="4" w:space="0" w:color="000000"/>
              <w:left w:val="single" w:sz="4" w:space="0" w:color="000000"/>
              <w:bottom w:val="single" w:sz="4" w:space="0" w:color="000000"/>
              <w:right w:val="single" w:sz="4" w:space="0" w:color="000000"/>
            </w:tcBorders>
          </w:tcPr>
          <w:p w14:paraId="422BC4DE" w14:textId="77777777" w:rsidR="007E53B3" w:rsidRPr="00717632" w:rsidRDefault="007E53B3" w:rsidP="005E573E">
            <w:pPr>
              <w:ind w:left="87"/>
              <w:jc w:val="center"/>
              <w:rPr>
                <w:rFonts w:ascii="Calibri" w:eastAsia="Calibri" w:hAnsi="Calibri" w:cs="Calibri"/>
                <w:b/>
                <w:color w:val="000000"/>
                <w:sz w:val="18"/>
              </w:rPr>
            </w:pPr>
            <w:r w:rsidRPr="00717632">
              <w:rPr>
                <w:rFonts w:ascii="Times New Roman" w:eastAsia="Times New Roman" w:hAnsi="Times New Roman" w:cs="Times New Roman"/>
                <w:b/>
                <w:color w:val="000000"/>
                <w:sz w:val="18"/>
              </w:rPr>
              <w:t>1.996.857</w:t>
            </w:r>
          </w:p>
        </w:tc>
        <w:tc>
          <w:tcPr>
            <w:tcW w:w="631" w:type="dxa"/>
            <w:tcBorders>
              <w:top w:val="single" w:sz="4" w:space="0" w:color="000000"/>
              <w:left w:val="single" w:sz="4" w:space="0" w:color="000000"/>
              <w:bottom w:val="single" w:sz="4" w:space="0" w:color="000000"/>
              <w:right w:val="single" w:sz="4" w:space="0" w:color="000000"/>
            </w:tcBorders>
          </w:tcPr>
          <w:p w14:paraId="242C6393" w14:textId="77777777" w:rsidR="007E53B3" w:rsidRPr="00717632" w:rsidRDefault="007E53B3" w:rsidP="005E573E">
            <w:pPr>
              <w:ind w:right="20"/>
              <w:jc w:val="center"/>
              <w:rPr>
                <w:rFonts w:ascii="Calibri" w:eastAsia="Calibri" w:hAnsi="Calibri" w:cs="Calibri"/>
                <w:b/>
                <w:color w:val="000000"/>
                <w:sz w:val="18"/>
              </w:rPr>
            </w:pPr>
            <w:r w:rsidRPr="00717632">
              <w:rPr>
                <w:rFonts w:ascii="Times New Roman" w:eastAsia="Times New Roman" w:hAnsi="Times New Roman" w:cs="Times New Roman"/>
                <w:b/>
                <w:color w:val="000000"/>
                <w:sz w:val="18"/>
              </w:rPr>
              <w:t>785.214</w:t>
            </w:r>
          </w:p>
        </w:tc>
        <w:tc>
          <w:tcPr>
            <w:tcW w:w="631" w:type="dxa"/>
            <w:tcBorders>
              <w:top w:val="single" w:sz="4" w:space="0" w:color="000000"/>
              <w:left w:val="single" w:sz="4" w:space="0" w:color="000000"/>
              <w:bottom w:val="single" w:sz="4" w:space="0" w:color="000000"/>
              <w:right w:val="single" w:sz="4" w:space="0" w:color="000000"/>
            </w:tcBorders>
          </w:tcPr>
          <w:p w14:paraId="55F4B998" w14:textId="77777777" w:rsidR="007E53B3" w:rsidRPr="00717632" w:rsidRDefault="007E53B3" w:rsidP="005E573E">
            <w:pPr>
              <w:ind w:right="20"/>
              <w:jc w:val="center"/>
              <w:rPr>
                <w:rFonts w:ascii="Calibri" w:eastAsia="Calibri" w:hAnsi="Calibri" w:cs="Calibri"/>
                <w:b/>
                <w:color w:val="000000"/>
                <w:sz w:val="18"/>
              </w:rPr>
            </w:pPr>
            <w:r w:rsidRPr="00717632">
              <w:rPr>
                <w:rFonts w:ascii="Times New Roman" w:eastAsia="Times New Roman" w:hAnsi="Times New Roman" w:cs="Times New Roman"/>
                <w:b/>
                <w:color w:val="000000"/>
                <w:sz w:val="18"/>
              </w:rPr>
              <w:t>813.672</w:t>
            </w:r>
          </w:p>
        </w:tc>
        <w:tc>
          <w:tcPr>
            <w:tcW w:w="833" w:type="dxa"/>
            <w:tcBorders>
              <w:top w:val="single" w:sz="4" w:space="0" w:color="000000"/>
              <w:left w:val="single" w:sz="4" w:space="0" w:color="000000"/>
              <w:bottom w:val="single" w:sz="4" w:space="0" w:color="000000"/>
              <w:right w:val="single" w:sz="4" w:space="0" w:color="000000"/>
            </w:tcBorders>
          </w:tcPr>
          <w:p w14:paraId="2880E917" w14:textId="77777777" w:rsidR="007E53B3" w:rsidRPr="00717632" w:rsidRDefault="007E53B3" w:rsidP="005E573E">
            <w:pPr>
              <w:ind w:left="86"/>
              <w:jc w:val="center"/>
              <w:rPr>
                <w:rFonts w:ascii="Calibri" w:eastAsia="Calibri" w:hAnsi="Calibri" w:cs="Calibri"/>
                <w:b/>
                <w:color w:val="000000"/>
                <w:sz w:val="18"/>
              </w:rPr>
            </w:pPr>
            <w:r w:rsidRPr="00717632">
              <w:rPr>
                <w:rFonts w:ascii="Times New Roman" w:eastAsia="Times New Roman" w:hAnsi="Times New Roman" w:cs="Times New Roman"/>
                <w:b/>
                <w:color w:val="000000"/>
                <w:sz w:val="18"/>
              </w:rPr>
              <w:t>1.598.886</w:t>
            </w:r>
          </w:p>
        </w:tc>
        <w:tc>
          <w:tcPr>
            <w:tcW w:w="633" w:type="dxa"/>
            <w:tcBorders>
              <w:top w:val="single" w:sz="4" w:space="0" w:color="000000"/>
              <w:left w:val="single" w:sz="4" w:space="0" w:color="000000"/>
              <w:bottom w:val="single" w:sz="4" w:space="0" w:color="000000"/>
              <w:right w:val="single" w:sz="4" w:space="0" w:color="000000"/>
            </w:tcBorders>
          </w:tcPr>
          <w:p w14:paraId="747AEE45" w14:textId="77777777" w:rsidR="007E53B3" w:rsidRPr="00717632" w:rsidRDefault="007E53B3" w:rsidP="005E573E">
            <w:pPr>
              <w:ind w:right="21"/>
              <w:jc w:val="center"/>
              <w:rPr>
                <w:rFonts w:ascii="Calibri" w:eastAsia="Calibri" w:hAnsi="Calibri" w:cs="Calibri"/>
                <w:b/>
                <w:color w:val="000000"/>
                <w:sz w:val="18"/>
              </w:rPr>
            </w:pPr>
            <w:r w:rsidRPr="00717632">
              <w:rPr>
                <w:rFonts w:ascii="Times New Roman" w:eastAsia="Times New Roman" w:hAnsi="Times New Roman" w:cs="Times New Roman"/>
                <w:b/>
                <w:color w:val="000000"/>
                <w:sz w:val="18"/>
              </w:rPr>
              <w:t>78,82%</w:t>
            </w:r>
          </w:p>
        </w:tc>
        <w:tc>
          <w:tcPr>
            <w:tcW w:w="633" w:type="dxa"/>
            <w:tcBorders>
              <w:top w:val="single" w:sz="4" w:space="0" w:color="000000"/>
              <w:left w:val="single" w:sz="4" w:space="0" w:color="000000"/>
              <w:bottom w:val="single" w:sz="4" w:space="0" w:color="000000"/>
              <w:right w:val="single" w:sz="4" w:space="0" w:color="000000"/>
            </w:tcBorders>
          </w:tcPr>
          <w:p w14:paraId="2B13C1E2" w14:textId="77777777" w:rsidR="007E53B3" w:rsidRPr="00717632" w:rsidRDefault="007E53B3" w:rsidP="005E573E">
            <w:pPr>
              <w:ind w:right="21"/>
              <w:jc w:val="center"/>
              <w:rPr>
                <w:rFonts w:ascii="Calibri" w:eastAsia="Calibri" w:hAnsi="Calibri" w:cs="Calibri"/>
                <w:b/>
                <w:color w:val="000000"/>
                <w:sz w:val="18"/>
              </w:rPr>
            </w:pPr>
            <w:r w:rsidRPr="00717632">
              <w:rPr>
                <w:rFonts w:ascii="Times New Roman" w:eastAsia="Times New Roman" w:hAnsi="Times New Roman" w:cs="Times New Roman"/>
                <w:b/>
                <w:color w:val="000000"/>
                <w:sz w:val="18"/>
              </w:rPr>
              <w:t>81,32%</w:t>
            </w:r>
          </w:p>
        </w:tc>
        <w:tc>
          <w:tcPr>
            <w:tcW w:w="633" w:type="dxa"/>
            <w:tcBorders>
              <w:top w:val="single" w:sz="4" w:space="0" w:color="000000"/>
              <w:left w:val="single" w:sz="4" w:space="0" w:color="000000"/>
              <w:bottom w:val="single" w:sz="4" w:space="0" w:color="000000"/>
              <w:right w:val="single" w:sz="4" w:space="0" w:color="000000"/>
            </w:tcBorders>
          </w:tcPr>
          <w:p w14:paraId="3001B579" w14:textId="77777777" w:rsidR="007E53B3" w:rsidRPr="00717632" w:rsidRDefault="007E53B3" w:rsidP="005E573E">
            <w:pPr>
              <w:ind w:right="21"/>
              <w:jc w:val="center"/>
              <w:rPr>
                <w:rFonts w:ascii="Calibri" w:eastAsia="Calibri" w:hAnsi="Calibri" w:cs="Calibri"/>
                <w:b/>
                <w:color w:val="000000"/>
                <w:sz w:val="18"/>
              </w:rPr>
            </w:pPr>
            <w:r w:rsidRPr="00717632">
              <w:rPr>
                <w:rFonts w:ascii="Times New Roman" w:eastAsia="Times New Roman" w:hAnsi="Times New Roman" w:cs="Times New Roman"/>
                <w:b/>
                <w:color w:val="000000"/>
                <w:sz w:val="18"/>
              </w:rPr>
              <w:t>80,07%</w:t>
            </w:r>
          </w:p>
        </w:tc>
        <w:tc>
          <w:tcPr>
            <w:tcW w:w="833" w:type="dxa"/>
            <w:tcBorders>
              <w:top w:val="single" w:sz="4" w:space="0" w:color="000000"/>
              <w:left w:val="single" w:sz="4" w:space="0" w:color="000000"/>
              <w:bottom w:val="single" w:sz="4" w:space="0" w:color="000000"/>
              <w:right w:val="single" w:sz="4" w:space="0" w:color="000000"/>
            </w:tcBorders>
          </w:tcPr>
          <w:p w14:paraId="4C9BA98A" w14:textId="77777777" w:rsidR="007E53B3" w:rsidRPr="00717632" w:rsidRDefault="007E53B3" w:rsidP="005E573E">
            <w:pPr>
              <w:ind w:left="86"/>
              <w:jc w:val="center"/>
              <w:rPr>
                <w:rFonts w:ascii="Calibri" w:eastAsia="Calibri" w:hAnsi="Calibri" w:cs="Calibri"/>
                <w:b/>
                <w:color w:val="000000"/>
                <w:sz w:val="18"/>
              </w:rPr>
            </w:pPr>
            <w:r w:rsidRPr="00717632">
              <w:rPr>
                <w:rFonts w:ascii="Times New Roman" w:eastAsia="Times New Roman" w:hAnsi="Times New Roman" w:cs="Times New Roman"/>
                <w:b/>
                <w:color w:val="000000"/>
                <w:sz w:val="18"/>
              </w:rPr>
              <w:t>1.406.042</w:t>
            </w:r>
          </w:p>
        </w:tc>
        <w:tc>
          <w:tcPr>
            <w:tcW w:w="631" w:type="dxa"/>
            <w:tcBorders>
              <w:top w:val="single" w:sz="4" w:space="0" w:color="000000"/>
              <w:left w:val="single" w:sz="4" w:space="0" w:color="000000"/>
              <w:bottom w:val="single" w:sz="4" w:space="0" w:color="000000"/>
              <w:right w:val="single" w:sz="4" w:space="0" w:color="000000"/>
            </w:tcBorders>
          </w:tcPr>
          <w:p w14:paraId="0AC3F106" w14:textId="77777777" w:rsidR="007E53B3" w:rsidRPr="00717632" w:rsidRDefault="007E53B3" w:rsidP="005E573E">
            <w:pPr>
              <w:ind w:right="20"/>
              <w:jc w:val="center"/>
              <w:rPr>
                <w:rFonts w:ascii="Calibri" w:eastAsia="Calibri" w:hAnsi="Calibri" w:cs="Calibri"/>
                <w:b/>
                <w:color w:val="000000"/>
                <w:sz w:val="18"/>
              </w:rPr>
            </w:pPr>
            <w:r w:rsidRPr="00717632">
              <w:rPr>
                <w:rFonts w:ascii="Times New Roman" w:eastAsia="Times New Roman" w:hAnsi="Times New Roman" w:cs="Times New Roman"/>
                <w:b/>
                <w:color w:val="000000"/>
                <w:sz w:val="18"/>
              </w:rPr>
              <w:t>192.844</w:t>
            </w:r>
          </w:p>
        </w:tc>
        <w:tc>
          <w:tcPr>
            <w:tcW w:w="833" w:type="dxa"/>
            <w:tcBorders>
              <w:top w:val="single" w:sz="4" w:space="0" w:color="000000"/>
              <w:left w:val="single" w:sz="4" w:space="0" w:color="000000"/>
              <w:bottom w:val="single" w:sz="4" w:space="0" w:color="000000"/>
              <w:right w:val="single" w:sz="4" w:space="0" w:color="000000"/>
            </w:tcBorders>
          </w:tcPr>
          <w:p w14:paraId="1A021726" w14:textId="77777777" w:rsidR="007E53B3" w:rsidRPr="00717632" w:rsidRDefault="007E53B3" w:rsidP="005E573E">
            <w:pPr>
              <w:ind w:left="86"/>
              <w:jc w:val="center"/>
              <w:rPr>
                <w:rFonts w:ascii="Calibri" w:eastAsia="Calibri" w:hAnsi="Calibri" w:cs="Calibri"/>
                <w:b/>
                <w:color w:val="000000"/>
                <w:sz w:val="18"/>
              </w:rPr>
            </w:pPr>
            <w:r w:rsidRPr="00717632">
              <w:rPr>
                <w:rFonts w:ascii="Times New Roman" w:eastAsia="Times New Roman" w:hAnsi="Times New Roman" w:cs="Times New Roman"/>
                <w:b/>
                <w:color w:val="000000"/>
                <w:sz w:val="18"/>
              </w:rPr>
              <w:t>1.598.886</w:t>
            </w:r>
          </w:p>
        </w:tc>
        <w:tc>
          <w:tcPr>
            <w:tcW w:w="634" w:type="dxa"/>
            <w:tcBorders>
              <w:top w:val="single" w:sz="4" w:space="0" w:color="000000"/>
              <w:left w:val="single" w:sz="4" w:space="0" w:color="000000"/>
              <w:bottom w:val="single" w:sz="4" w:space="0" w:color="000000"/>
              <w:right w:val="single" w:sz="4" w:space="0" w:color="000000"/>
            </w:tcBorders>
          </w:tcPr>
          <w:p w14:paraId="5D3EC779" w14:textId="77777777" w:rsidR="007E53B3" w:rsidRPr="00717632" w:rsidRDefault="007E53B3" w:rsidP="005E573E">
            <w:pPr>
              <w:ind w:right="22"/>
              <w:jc w:val="center"/>
              <w:rPr>
                <w:rFonts w:ascii="Calibri" w:eastAsia="Calibri" w:hAnsi="Calibri" w:cs="Calibri"/>
                <w:b/>
                <w:color w:val="000000"/>
                <w:sz w:val="18"/>
              </w:rPr>
            </w:pPr>
            <w:r w:rsidRPr="00717632">
              <w:rPr>
                <w:rFonts w:ascii="Times New Roman" w:eastAsia="Times New Roman" w:hAnsi="Times New Roman" w:cs="Times New Roman"/>
                <w:b/>
                <w:color w:val="000000"/>
                <w:sz w:val="18"/>
              </w:rPr>
              <w:t>12,06%</w:t>
            </w:r>
          </w:p>
        </w:tc>
      </w:tr>
    </w:tbl>
    <w:p w14:paraId="182E62E9" w14:textId="0C50D7BA" w:rsidR="007E53B3" w:rsidRPr="00232184" w:rsidRDefault="00174823" w:rsidP="00232184">
      <w:pPr>
        <w:ind w:left="720" w:firstLine="0"/>
        <w:rPr>
          <w:lang w:val="en-US"/>
        </w:rPr>
        <w:sectPr w:rsidR="007E53B3" w:rsidRPr="00232184" w:rsidSect="007E53B3">
          <w:pgSz w:w="16838" w:h="11906" w:orient="landscape" w:code="9"/>
          <w:pgMar w:top="2268" w:right="2126" w:bottom="1701" w:left="1701" w:header="567" w:footer="709" w:gutter="0"/>
          <w:pgNumType w:start="1"/>
          <w:cols w:space="720"/>
          <w:titlePg/>
        </w:sectPr>
      </w:pPr>
      <w:r>
        <w:rPr>
          <w:b/>
          <w:noProof/>
          <w:lang w:val="en-US"/>
        </w:rPr>
        <mc:AlternateContent>
          <mc:Choice Requires="wps">
            <w:drawing>
              <wp:anchor distT="0" distB="0" distL="114300" distR="114300" simplePos="0" relativeHeight="251669504" behindDoc="0" locked="0" layoutInCell="1" allowOverlap="1" wp14:anchorId="1470AECC" wp14:editId="5CA93776">
                <wp:simplePos x="0" y="0"/>
                <wp:positionH relativeFrom="margin">
                  <wp:align>center</wp:align>
                </wp:positionH>
                <wp:positionV relativeFrom="paragraph">
                  <wp:posOffset>1631950</wp:posOffset>
                </wp:positionV>
                <wp:extent cx="654050" cy="346075"/>
                <wp:effectExtent l="0" t="0" r="12700" b="15875"/>
                <wp:wrapNone/>
                <wp:docPr id="1980097851" name="Text Box 1"/>
                <wp:cNvGraphicFramePr/>
                <a:graphic xmlns:a="http://schemas.openxmlformats.org/drawingml/2006/main">
                  <a:graphicData uri="http://schemas.microsoft.com/office/word/2010/wordprocessingShape">
                    <wps:wsp>
                      <wps:cNvSpPr txBox="1"/>
                      <wps:spPr>
                        <a:xfrm>
                          <a:off x="0" y="0"/>
                          <a:ext cx="654050" cy="346075"/>
                        </a:xfrm>
                        <a:prstGeom prst="rect">
                          <a:avLst/>
                        </a:prstGeom>
                        <a:solidFill>
                          <a:schemeClr val="lt1"/>
                        </a:solidFill>
                        <a:ln w="6350">
                          <a:solidFill>
                            <a:schemeClr val="bg1"/>
                          </a:solidFill>
                        </a:ln>
                      </wps:spPr>
                      <wps:txbx>
                        <w:txbxContent>
                          <w:p w14:paraId="56F399C6" w14:textId="37F46540" w:rsidR="00174823" w:rsidRPr="00174823" w:rsidRDefault="00174823" w:rsidP="00174823">
                            <w:pPr>
                              <w:ind w:left="0" w:firstLine="0"/>
                              <w:rPr>
                                <w:lang w:val="en-GB"/>
                              </w:rPr>
                            </w:pPr>
                            <w:r>
                              <w:rPr>
                                <w:lang w:val="en-GB"/>
                              </w:rPr>
                              <w:t>86</w:t>
                            </w:r>
                            <w:r>
                              <w:rPr>
                                <w:lang w:val="en-GB"/>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0AECC" id="_x0000_s1030" type="#_x0000_t202" style="position:absolute;left:0;text-align:left;margin-left:0;margin-top:128.5pt;width:51.5pt;height:27.2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dMgIAAIIEAAAOAAAAZHJzL2Uyb0RvYy54bWysVE1v2zAMvQ/YfxB0X+ykTtoZcYosRYYB&#10;QVsgHXpWZCk2IIuapMTOfv0oOV/rCgwYdlFIkX4iHx8zve8aRfbCuhp0QYeDlBKhOZS13hb0+8vy&#10;0x0lzjNdMgVaFPQgHL2fffwwbU0uRlCBKoUlCKJd3pqCVt6bPEkcr0TD3ACM0BiUYBvm0bXbpLSs&#10;RfRGJaM0nSQt2NJY4MI5vH3og3QW8aUU3D9J6YQnqqBYm4+njecmnMlsyvKtZaaq+bEM9g9VNKzW&#10;+OgZ6oF5Rna2/gOqqbkFB9IPODQJSFlzEXvAbobpm27WFTMi9oLkOHOmyf0/WP64X5tnS3z3BToc&#10;YCCkNS53eBn66aRtwi9WSjCOFB7OtInOE46Xk3GWjjHCMXSTTdLbcUBJLh8b6/xXAQ0JRkEtTiWS&#10;xfYr5/vUU0p4y4Gqy2WtVHSCEsRCWbJnOEPlY4kI/luW0qTFQm6wjL8hbLbvICCe0ljzpfVg+W7T&#10;kbosaHaiZQPlAdmy0AvJGb6ssacVc/6ZWVQO0oDb4J/wkAqwJjhalFRgf753H/JxoBilpEUlFtT9&#10;2DErKFHfNI768zDLgnSjk41vR+jY68jmOqJ3zQKQqCHuneHRDPlenUxpoXnFpZmHVzHENMe3C+pP&#10;5sL3+4FLx8V8HpNQrIb5lV4bHqADx2FiL90rs+Y4Vo96eISTZln+Zrp9bvhSw3znQdZx9IHnntUj&#10;/Sj0KJ7jUoZNuvZj1uWvY/YLAAD//wMAUEsDBBQABgAIAAAAIQC97xrv3QAAAAgBAAAPAAAAZHJz&#10;L2Rvd25yZXYueG1sTI9BS8NAEIXvgv9hGcGb3aRptcRsSlBE0IJYvXibZsckmJ0N2Wmb/nu3J729&#10;4T3efK9YT65XBxpD59lAOktAEdfedtwY+Px4ulmBCoJssfdMBk4UYF1eXhSYW3/kdzpspVGxhEOO&#10;BlqRIdc61C05DDM/EEfv248OJZ5jo+2Ix1juej1PklvtsOP4ocWBHlqqf7Z7Z+Bl8YWPmbzSSXh6&#10;q6rn1bAIG2Our6bqHpTQJH9hOONHdCgj087v2QbVG4hDxMB8eRfF2U6yKHYGsjRdgi4L/X9A+QsA&#10;AP//AwBQSwECLQAUAAYACAAAACEAtoM4kv4AAADhAQAAEwAAAAAAAAAAAAAAAAAAAAAAW0NvbnRl&#10;bnRfVHlwZXNdLnhtbFBLAQItABQABgAIAAAAIQA4/SH/1gAAAJQBAAALAAAAAAAAAAAAAAAAAC8B&#10;AABfcmVscy8ucmVsc1BLAQItABQABgAIAAAAIQBXtJ/dMgIAAIIEAAAOAAAAAAAAAAAAAAAAAC4C&#10;AABkcnMvZTJvRG9jLnhtbFBLAQItABQABgAIAAAAIQC97xrv3QAAAAgBAAAPAAAAAAAAAAAAAAAA&#10;AIwEAABkcnMvZG93bnJldi54bWxQSwUGAAAAAAQABADzAAAAlgUAAAAA&#10;" fillcolor="white [3201]" strokecolor="white [3212]" strokeweight=".5pt">
                <v:textbox>
                  <w:txbxContent>
                    <w:p w14:paraId="56F399C6" w14:textId="37F46540" w:rsidR="00174823" w:rsidRPr="00174823" w:rsidRDefault="00174823" w:rsidP="00174823">
                      <w:pPr>
                        <w:ind w:left="0" w:firstLine="0"/>
                        <w:rPr>
                          <w:lang w:val="en-GB"/>
                        </w:rPr>
                      </w:pPr>
                      <w:r>
                        <w:rPr>
                          <w:lang w:val="en-GB"/>
                        </w:rPr>
                        <w:t>86</w:t>
                      </w:r>
                      <w:r>
                        <w:rPr>
                          <w:lang w:val="en-GB"/>
                        </w:rPr>
                        <w:t>9</w:t>
                      </w:r>
                    </w:p>
                  </w:txbxContent>
                </v:textbox>
                <w10:wrap anchorx="margin"/>
              </v:shape>
            </w:pict>
          </mc:Fallback>
        </mc:AlternateContent>
      </w:r>
      <w:r>
        <w:rPr>
          <w:b/>
          <w:noProof/>
          <w:lang w:val="en-US"/>
        </w:rPr>
        <mc:AlternateContent>
          <mc:Choice Requires="wps">
            <w:drawing>
              <wp:anchor distT="0" distB="0" distL="114300" distR="114300" simplePos="0" relativeHeight="251667456" behindDoc="0" locked="0" layoutInCell="1" allowOverlap="1" wp14:anchorId="71172152" wp14:editId="1F663696">
                <wp:simplePos x="0" y="0"/>
                <wp:positionH relativeFrom="column">
                  <wp:posOffset>3860165</wp:posOffset>
                </wp:positionH>
                <wp:positionV relativeFrom="paragraph">
                  <wp:posOffset>1680845</wp:posOffset>
                </wp:positionV>
                <wp:extent cx="654050" cy="346075"/>
                <wp:effectExtent l="0" t="0" r="12700" b="15875"/>
                <wp:wrapNone/>
                <wp:docPr id="1643298844" name="Text Box 1"/>
                <wp:cNvGraphicFramePr/>
                <a:graphic xmlns:a="http://schemas.openxmlformats.org/drawingml/2006/main">
                  <a:graphicData uri="http://schemas.microsoft.com/office/word/2010/wordprocessingShape">
                    <wps:wsp>
                      <wps:cNvSpPr txBox="1"/>
                      <wps:spPr>
                        <a:xfrm>
                          <a:off x="0" y="0"/>
                          <a:ext cx="654050" cy="346075"/>
                        </a:xfrm>
                        <a:prstGeom prst="rect">
                          <a:avLst/>
                        </a:prstGeom>
                        <a:solidFill>
                          <a:schemeClr val="lt1"/>
                        </a:solidFill>
                        <a:ln w="6350">
                          <a:solidFill>
                            <a:schemeClr val="bg1"/>
                          </a:solidFill>
                        </a:ln>
                      </wps:spPr>
                      <wps:txbx>
                        <w:txbxContent>
                          <w:p w14:paraId="31519DBB" w14:textId="77777777" w:rsidR="00174823" w:rsidRPr="00174823" w:rsidRDefault="00174823" w:rsidP="00174823">
                            <w:pPr>
                              <w:ind w:left="0" w:firstLine="0"/>
                              <w:rPr>
                                <w:lang w:val="en-GB"/>
                              </w:rPr>
                            </w:pPr>
                            <w:r>
                              <w:rPr>
                                <w:lang w:val="en-GB"/>
                              </w:rPr>
                              <w:t>865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72152" id="_x0000_s1031" type="#_x0000_t202" style="position:absolute;left:0;text-align:left;margin-left:303.95pt;margin-top:132.35pt;width:51.5pt;height:2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AIMQIAAIIEAAAOAAAAZHJzL2Uyb0RvYy54bWysVE1vGjEQvVfqf7B8L7sQIOmKJaJEVJVQ&#10;EolUORuvzVryelzbsEt/fcfms2mkSlUvZsYz+zzz5g2T+67RZCecV2BK2u/llAjDoVJmU9LvL4tP&#10;d5T4wEzFNBhR0r3w9H768cOktYUYQA26Eo4giPFFa0tah2CLLPO8Fg3zPbDCYFCCa1hA122yyrEW&#10;0RudDfJ8nLXgKuuAC+/x9uEQpNOEL6Xg4UlKLwLRJcXaQjpdOtfxzKYTVmwcs7XixzLYP1TRMGXw&#10;0TPUAwuMbJ36A6pR3IEHGXocmgykVFykHrCbfv6mm1XNrEi9IDnenmny/w+WP+5W9tmR0H2BDgcY&#10;CWmtLzxexn466Zr4i5USjCOF+zNtoguE4+V4NMxHGOEYuhmO89tRRMkuH1vnw1cBDYlGSR1OJZHF&#10;dksfDqmnlPiWB62qhdI6OVEJYq4d2TGcoQ6pRAT/LUsb0mIhN1jG3xDWm3cQEE8brPnSerRCt+6I&#10;qkqaGoo3a6j2yJaDg5C85QuFPS2ZD8/MoXKQBtyG8ISH1IA1wdGipAb38737mI8DxSglLSqxpP7H&#10;ljlBif5mcNSf+8NhlG5yhqPbATruOrK+jphtMwckqo97Z3kyY37QJ1M6aF5xaWbxVQwxw/HtkoaT&#10;OQ+H/cCl42I2S0koVsvC0qwsj9CR4zixl+6VOXsca0A9PMJJs6x4M91DbvzSwGwbQKo0+gurR/pR&#10;6Ek8x6WMm3Ttp6zLX8f0FwAAAP//AwBQSwMEFAAGAAgAAAAhACM9wDDhAAAACwEAAA8AAABkcnMv&#10;ZG93bnJldi54bWxMj8FKw0AQhu+C77CM4M3uJg1JG7MpQRHBCmL14m2bjEkwOxuy2zZ9e8dTPc7M&#10;xz/fX2xmO4gjTr53pCFaKBBItWt6ajV8fjzdrUD4YKgxgyPUcEYPm/L6qjB54070jsddaAWHkM+N&#10;hi6EMZfS1x1a4xduROLbt5usCTxOrWwmc+JwO8hYqVRa0xN/6MyIDx3WP7uD1fCSfJnHZdjiOdD8&#10;VlXPqzHxr1rf3szVPYiAc7jA8KfP6lCy094dqPFi0JCqbM2ohjhNMhBMZJHizV7DMlrHIMtC/u9Q&#10;/gIAAP//AwBQSwECLQAUAAYACAAAACEAtoM4kv4AAADhAQAAEwAAAAAAAAAAAAAAAAAAAAAAW0Nv&#10;bnRlbnRfVHlwZXNdLnhtbFBLAQItABQABgAIAAAAIQA4/SH/1gAAAJQBAAALAAAAAAAAAAAAAAAA&#10;AC8BAABfcmVscy8ucmVsc1BLAQItABQABgAIAAAAIQAoBtAIMQIAAIIEAAAOAAAAAAAAAAAAAAAA&#10;AC4CAABkcnMvZTJvRG9jLnhtbFBLAQItABQABgAIAAAAIQAjPcAw4QAAAAsBAAAPAAAAAAAAAAAA&#10;AAAAAIsEAABkcnMvZG93bnJldi54bWxQSwUGAAAAAAQABADzAAAAmQUAAAAA&#10;" fillcolor="white [3201]" strokecolor="white [3212]" strokeweight=".5pt">
                <v:textbox>
                  <w:txbxContent>
                    <w:p w14:paraId="31519DBB" w14:textId="77777777" w:rsidR="00174823" w:rsidRPr="00174823" w:rsidRDefault="00174823" w:rsidP="00174823">
                      <w:pPr>
                        <w:ind w:left="0" w:firstLine="0"/>
                        <w:rPr>
                          <w:lang w:val="en-GB"/>
                        </w:rPr>
                      </w:pPr>
                      <w:r>
                        <w:rPr>
                          <w:lang w:val="en-GB"/>
                        </w:rPr>
                        <w:t>865</w:t>
                      </w:r>
                    </w:p>
                  </w:txbxContent>
                </v:textbox>
              </v:shape>
            </w:pict>
          </mc:Fallback>
        </mc:AlternateContent>
      </w:r>
      <w:r w:rsidRPr="00232184">
        <w:rPr>
          <w:lang w:val="en-US"/>
        </w:rPr>
        <w:t xml:space="preserve"> </w:t>
      </w:r>
      <w:r w:rsidR="007E53B3" w:rsidRPr="00232184">
        <w:rPr>
          <w:lang w:val="en-US"/>
        </w:rPr>
        <w:t>(S</w:t>
      </w:r>
      <w:r w:rsidR="00232184" w:rsidRPr="00232184">
        <w:rPr>
          <w:lang w:val="en-US"/>
        </w:rPr>
        <w:t>ource</w:t>
      </w:r>
      <w:r w:rsidR="007E53B3" w:rsidRPr="00232184">
        <w:rPr>
          <w:lang w:val="en-US"/>
        </w:rPr>
        <w:t>: KPU Malang</w:t>
      </w:r>
      <w:r w:rsidR="00232184" w:rsidRPr="00232184">
        <w:rPr>
          <w:lang w:val="en-US"/>
        </w:rPr>
        <w:t xml:space="preserve"> Regency</w:t>
      </w:r>
      <w:r w:rsidR="007E53B3" w:rsidRPr="00232184">
        <w:rPr>
          <w:lang w:val="en-US"/>
        </w:rPr>
        <w:t>, 2019)</w:t>
      </w:r>
    </w:p>
    <w:p w14:paraId="46955079" w14:textId="77777777" w:rsidR="001C547E" w:rsidRDefault="001C547E" w:rsidP="009A06FD">
      <w:pPr>
        <w:ind w:left="0"/>
        <w:rPr>
          <w:sz w:val="24"/>
          <w:lang w:val="en-US"/>
        </w:rPr>
      </w:pPr>
      <w:r w:rsidRPr="001C547E">
        <w:rPr>
          <w:sz w:val="24"/>
          <w:lang w:val="en-US"/>
        </w:rPr>
        <w:lastRenderedPageBreak/>
        <w:t>Based on the data above, of the 33 sub-districts included in the scope of Malang Regency, namely in terms of voter data (DPT), where the voter data from men and women totaled 1,996,857. Of the suffrage users (</w:t>
      </w:r>
      <w:proofErr w:type="spellStart"/>
      <w:r w:rsidRPr="001C547E">
        <w:rPr>
          <w:sz w:val="24"/>
          <w:lang w:val="en-US"/>
        </w:rPr>
        <w:t>DPT+DPTb+DPK</w:t>
      </w:r>
      <w:proofErr w:type="spellEnd"/>
      <w:r w:rsidRPr="001C547E">
        <w:rPr>
          <w:sz w:val="24"/>
          <w:lang w:val="en-US"/>
        </w:rPr>
        <w:t>) there were 1,598,886 male and female suffrage users. Furthermore, in terms of the level of community participation from the community participation of men and women with a total of 80.07%. Finally, in terms of valid and invalid votes totaling 1,598,886 with a ratio of 12.06%. The purpose of community participation will increase the power of voter education aimed at encouraging the attainment of goals in a substantial democracy and is one of the steps in making it happen through the values and goals of procedural democracy.</w:t>
      </w:r>
    </w:p>
    <w:p w14:paraId="693D04E7" w14:textId="77777777" w:rsidR="001C547E" w:rsidRPr="001C547E" w:rsidRDefault="00F13467" w:rsidP="009A06FD">
      <w:pPr>
        <w:ind w:left="0"/>
        <w:rPr>
          <w:sz w:val="24"/>
          <w:lang w:val="en-US"/>
        </w:rPr>
      </w:pPr>
      <w:r>
        <w:rPr>
          <w:sz w:val="24"/>
          <w:lang w:val="en-US"/>
        </w:rPr>
        <w:t>V</w:t>
      </w:r>
      <w:r w:rsidR="001C547E" w:rsidRPr="001C547E">
        <w:rPr>
          <w:sz w:val="24"/>
          <w:lang w:val="en-US"/>
        </w:rPr>
        <w:t>oter education must be carried out effectively and accepted by the community which will have an impact on strengthening community participation in government oversight. The concept of voter education stipulated in the regulation at least contains educational goals which instill values related to elections and democracy in the life of the nation and state to citizens who have met the requirements as voters in elections or have the potential to vote in a later period. The most basic values in democracy in the implementation of elections are the values of equality of political rights for every citizen. The equality of citizens' political rights is threatened in a democracy, if issues of primordialism, patronage practices, money politics, and transactional politics color the life of democracy. In fact, it would be nice if the concepts developed in voter education materials could also educate voters, so that they would be able to be actively involved in monitoring the tenure of elected officials through community participation in government.</w:t>
      </w:r>
    </w:p>
    <w:p w14:paraId="64F1EEAD" w14:textId="70537CD5" w:rsidR="007E53B3" w:rsidRDefault="00174823" w:rsidP="009A06FD">
      <w:pPr>
        <w:ind w:left="0"/>
        <w:rPr>
          <w:sz w:val="24"/>
          <w:lang w:val="en-US"/>
        </w:rPr>
      </w:pPr>
      <w:r>
        <w:rPr>
          <w:b/>
          <w:noProof/>
          <w:lang w:val="en-US"/>
        </w:rPr>
        <mc:AlternateContent>
          <mc:Choice Requires="wps">
            <w:drawing>
              <wp:anchor distT="0" distB="0" distL="114300" distR="114300" simplePos="0" relativeHeight="251671552" behindDoc="0" locked="0" layoutInCell="1" allowOverlap="1" wp14:anchorId="4DE8E633" wp14:editId="15FD8B9E">
                <wp:simplePos x="0" y="0"/>
                <wp:positionH relativeFrom="column">
                  <wp:posOffset>2209800</wp:posOffset>
                </wp:positionH>
                <wp:positionV relativeFrom="paragraph">
                  <wp:posOffset>4349750</wp:posOffset>
                </wp:positionV>
                <wp:extent cx="654050" cy="346075"/>
                <wp:effectExtent l="0" t="0" r="12700" b="15875"/>
                <wp:wrapNone/>
                <wp:docPr id="982894122" name="Text Box 1"/>
                <wp:cNvGraphicFramePr/>
                <a:graphic xmlns:a="http://schemas.openxmlformats.org/drawingml/2006/main">
                  <a:graphicData uri="http://schemas.microsoft.com/office/word/2010/wordprocessingShape">
                    <wps:wsp>
                      <wps:cNvSpPr txBox="1"/>
                      <wps:spPr>
                        <a:xfrm>
                          <a:off x="0" y="0"/>
                          <a:ext cx="654050" cy="346075"/>
                        </a:xfrm>
                        <a:prstGeom prst="rect">
                          <a:avLst/>
                        </a:prstGeom>
                        <a:solidFill>
                          <a:schemeClr val="lt1"/>
                        </a:solidFill>
                        <a:ln w="6350">
                          <a:solidFill>
                            <a:schemeClr val="bg1"/>
                          </a:solidFill>
                        </a:ln>
                      </wps:spPr>
                      <wps:txbx>
                        <w:txbxContent>
                          <w:p w14:paraId="35DD1940" w14:textId="41889A28" w:rsidR="00174823" w:rsidRPr="00174823" w:rsidRDefault="00174823" w:rsidP="00174823">
                            <w:pPr>
                              <w:ind w:left="0" w:firstLine="0"/>
                              <w:rPr>
                                <w:lang w:val="en-GB"/>
                              </w:rPr>
                            </w:pPr>
                            <w:r>
                              <w:rPr>
                                <w:lang w:val="en-GB"/>
                              </w:rPr>
                              <w:t>8</w:t>
                            </w:r>
                            <w:r>
                              <w:rPr>
                                <w:lang w:val="en-GB"/>
                              </w:rPr>
                              <w:t>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8E633" id="_x0000_s1032" type="#_x0000_t202" style="position:absolute;left:0;text-align:left;margin-left:174pt;margin-top:342.5pt;width:51.5pt;height:2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nGsMQIAAIIEAAAOAAAAZHJzL2Uyb0RvYy54bWysVE1vGjEQvVfqf7B8L7sQIOmKJaJEVJVQ&#10;EolUORuvDZa8Htc27NJf37GXr6aRKlW9mBnP7PPMmzdM7ttak71wXoEpab+XUyIMh0qZTUm/vyw+&#10;3VHiAzMV02BESQ/C0/vpxw+TxhZiAFvQlXAEQYwvGlvSbQi2yDLPt6JmvgdWGAxKcDUL6LpNVjnW&#10;IHqts0Gej7MGXGUdcOE93j50QTpN+FIKHp6k9CIQXVKsLaTTpXMdz2w6YcXGMbtV/FgG+4cqaqYM&#10;PnqGemCBkZ1Tf0DVijvwIEOPQ52BlIqL1AN208/fdLPaMitSL0iOt2ea/P+D5Y/7lX12JLRfoMUB&#10;RkIa6wuPl7GfVro6/mKlBONI4eFMm2gD4Xg5Hg3zEUY4hm6G4/x2FFGyy8fW+fBVQE2iUVKHU0lk&#10;sf3Shy71lBLf8qBVtVBaJycqQcy1I3uGM9QhlYjgv2VpQxos5AbL+BvCevMOAuJpgzVfWo9WaNct&#10;URUCn2hZQ3VAthx0QvKWLxT2tGQ+PDOHykEacBvCEx5SA9YER4uSLbif793HfBwoRilpUIkl9T92&#10;zAlK9DeDo/7cHw6jdJMzHN0O0HHXkfV1xOzqOSBRfdw7y5MZ84M+mdJB/YpLM4uvYogZjm+XNJzM&#10;eej2A5eOi9ksJaFYLQtLs7I8QkeO48Re2lfm7HGsAfXwCCfNsuLNdLvc+KWB2S6AVGn0keeO1SP9&#10;KPQknuNSxk269lPW5a9j+gsAAP//AwBQSwMEFAAGAAgAAAAhAPzitWXgAAAACwEAAA8AAABkcnMv&#10;ZG93bnJldi54bWxMj0FPg0AQhe8m/ofNmHizSwUqIktDNMbEmhirF29TGIHIzhJ229J/73jS23uZ&#10;lzffK9azHdSBJt87NrBcRKCIa9f03Br4eH+8ykD5gNzg4JgMnMjDujw/KzBv3JHf6LANrZIS9jka&#10;6EIYc6193ZFFv3Ajsdy+3GQxiJ1a3Ux4lHI76OsoWmmLPcuHDke676j+3u6tgefkEx/isKFT4Pm1&#10;qp6yMfEvxlxezNUdqEBz+AvDL76gQylMO7fnxqvBQJxksiUYWGWpCEkk6VLEzsBNfJuCLgv9f0P5&#10;AwAA//8DAFBLAQItABQABgAIAAAAIQC2gziS/gAAAOEBAAATAAAAAAAAAAAAAAAAAAAAAABbQ29u&#10;dGVudF9UeXBlc10ueG1sUEsBAi0AFAAGAAgAAAAhADj9If/WAAAAlAEAAAsAAAAAAAAAAAAAAAAA&#10;LwEAAF9yZWxzLy5yZWxzUEsBAi0AFAAGAAgAAAAhAOjWcawxAgAAggQAAA4AAAAAAAAAAAAAAAAA&#10;LgIAAGRycy9lMm9Eb2MueG1sUEsBAi0AFAAGAAgAAAAhAPzitWXgAAAACwEAAA8AAAAAAAAAAAAA&#10;AAAAiwQAAGRycy9kb3ducmV2LnhtbFBLBQYAAAAABAAEAPMAAACYBQAAAAA=&#10;" fillcolor="white [3201]" strokecolor="white [3212]" strokeweight=".5pt">
                <v:textbox>
                  <w:txbxContent>
                    <w:p w14:paraId="35DD1940" w14:textId="41889A28" w:rsidR="00174823" w:rsidRPr="00174823" w:rsidRDefault="00174823" w:rsidP="00174823">
                      <w:pPr>
                        <w:ind w:left="0" w:firstLine="0"/>
                        <w:rPr>
                          <w:lang w:val="en-GB"/>
                        </w:rPr>
                      </w:pPr>
                      <w:r>
                        <w:rPr>
                          <w:lang w:val="en-GB"/>
                        </w:rPr>
                        <w:t>8</w:t>
                      </w:r>
                      <w:r>
                        <w:rPr>
                          <w:lang w:val="en-GB"/>
                        </w:rPr>
                        <w:t>70</w:t>
                      </w:r>
                    </w:p>
                  </w:txbxContent>
                </v:textbox>
              </v:shape>
            </w:pict>
          </mc:Fallback>
        </mc:AlternateContent>
      </w:r>
      <w:r w:rsidR="001C547E" w:rsidRPr="001C547E">
        <w:rPr>
          <w:sz w:val="24"/>
          <w:lang w:val="en-US"/>
        </w:rPr>
        <w:t xml:space="preserve">The efforts of Malang Regency Election Commission in increasing the quantity of voter participation must at least be balanced with efforts to improve the quality of public participation in elections. </w:t>
      </w:r>
      <w:r w:rsidR="00F13467">
        <w:rPr>
          <w:sz w:val="24"/>
          <w:lang w:val="en-US"/>
        </w:rPr>
        <w:t>T</w:t>
      </w:r>
      <w:r w:rsidR="001C547E" w:rsidRPr="001C547E">
        <w:rPr>
          <w:sz w:val="24"/>
          <w:lang w:val="en-US"/>
        </w:rPr>
        <w:t>he data below relates to the level of public participation in the 2019 general election for members of the Regency/City DPRD in Malang Regency.</w:t>
      </w:r>
    </w:p>
    <w:p w14:paraId="305E5E1B" w14:textId="77777777" w:rsidR="00C5413F" w:rsidRDefault="00C5413F" w:rsidP="00C5413F">
      <w:pPr>
        <w:spacing w:line="276" w:lineRule="auto"/>
        <w:ind w:left="0" w:firstLine="0"/>
        <w:jc w:val="center"/>
        <w:rPr>
          <w:sz w:val="24"/>
          <w:lang w:val="en-US"/>
        </w:rPr>
        <w:sectPr w:rsidR="00C5413F" w:rsidSect="007E53B3">
          <w:pgSz w:w="11906" w:h="16838" w:code="9"/>
          <w:pgMar w:top="2126" w:right="1701" w:bottom="1701" w:left="2268" w:header="567" w:footer="709" w:gutter="0"/>
          <w:pgNumType w:start="1"/>
          <w:cols w:space="720"/>
          <w:titlePg/>
        </w:sectPr>
      </w:pPr>
    </w:p>
    <w:p w14:paraId="2F4D03EE" w14:textId="6BFA7F01" w:rsidR="007E53B3" w:rsidRPr="00F13467" w:rsidRDefault="00174823" w:rsidP="00F13467">
      <w:pPr>
        <w:spacing w:line="276" w:lineRule="auto"/>
        <w:ind w:left="0" w:firstLine="0"/>
        <w:jc w:val="center"/>
        <w:rPr>
          <w:b/>
          <w:lang w:val="en-US"/>
        </w:rPr>
      </w:pPr>
      <w:r>
        <w:rPr>
          <w:b/>
          <w:noProof/>
          <w:lang w:val="en-US"/>
        </w:rPr>
        <w:lastRenderedPageBreak/>
        <mc:AlternateContent>
          <mc:Choice Requires="wps">
            <w:drawing>
              <wp:anchor distT="0" distB="0" distL="114300" distR="114300" simplePos="0" relativeHeight="251673600" behindDoc="0" locked="0" layoutInCell="1" allowOverlap="1" wp14:anchorId="2D5F61B9" wp14:editId="03E74081">
                <wp:simplePos x="0" y="0"/>
                <wp:positionH relativeFrom="margin">
                  <wp:align>center</wp:align>
                </wp:positionH>
                <wp:positionV relativeFrom="paragraph">
                  <wp:posOffset>5305425</wp:posOffset>
                </wp:positionV>
                <wp:extent cx="654050" cy="346075"/>
                <wp:effectExtent l="0" t="0" r="12700" b="15875"/>
                <wp:wrapNone/>
                <wp:docPr id="1110202629" name="Text Box 1"/>
                <wp:cNvGraphicFramePr/>
                <a:graphic xmlns:a="http://schemas.openxmlformats.org/drawingml/2006/main">
                  <a:graphicData uri="http://schemas.microsoft.com/office/word/2010/wordprocessingShape">
                    <wps:wsp>
                      <wps:cNvSpPr txBox="1"/>
                      <wps:spPr>
                        <a:xfrm>
                          <a:off x="0" y="0"/>
                          <a:ext cx="654050" cy="346075"/>
                        </a:xfrm>
                        <a:prstGeom prst="rect">
                          <a:avLst/>
                        </a:prstGeom>
                        <a:solidFill>
                          <a:schemeClr val="lt1"/>
                        </a:solidFill>
                        <a:ln w="6350">
                          <a:solidFill>
                            <a:schemeClr val="bg1"/>
                          </a:solidFill>
                        </a:ln>
                      </wps:spPr>
                      <wps:txbx>
                        <w:txbxContent>
                          <w:p w14:paraId="308EB684" w14:textId="7AFB9B4C" w:rsidR="00174823" w:rsidRPr="00174823" w:rsidRDefault="00174823" w:rsidP="00174823">
                            <w:pPr>
                              <w:ind w:left="0" w:firstLine="0"/>
                              <w:rPr>
                                <w:lang w:val="en-GB"/>
                              </w:rPr>
                            </w:pPr>
                            <w:r>
                              <w:rPr>
                                <w:lang w:val="en-GB"/>
                              </w:rPr>
                              <w:t>8</w:t>
                            </w:r>
                            <w:r>
                              <w:rPr>
                                <w:lang w:val="en-GB"/>
                              </w:rPr>
                              <w:t>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F61B9" id="_x0000_s1033" type="#_x0000_t202" style="position:absolute;left:0;text-align:left;margin-left:0;margin-top:417.75pt;width:51.5pt;height:27.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55MgIAAIIEAAAOAAAAZHJzL2Uyb0RvYy54bWysVE1vGjEQvVfqf7B8L7sQIOmKJaJEVJVQ&#10;EolUORuvDZa8Htc27NJf37GXr6aRKlW9mBnP7PPMmzdM7ttak71wXoEpab+XUyIMh0qZTUm/vyw+&#10;3VHiAzMV02BESQ/C0/vpxw+TxhZiAFvQlXAEQYwvGlvSbQi2yDLPt6JmvgdWGAxKcDUL6LpNVjnW&#10;IHqts0Gej7MGXGUdcOE93j50QTpN+FIKHp6k9CIQXVKsLaTTpXMdz2w6YcXGMbtV/FgG+4cqaqYM&#10;PnqGemCBkZ1Tf0DVijvwIEOPQ52BlIqL1AN208/fdLPaMitSL0iOt2ea/P+D5Y/7lX12JLRfoMUB&#10;RkIa6wuPl7GfVro6/mKlBONI4eFMm2gD4Xg5Hg3zEUY4hm6G4/x2FFGyy8fW+fBVQE2iUVKHU0lk&#10;sf3Shy71lBLf8qBVtVBaJycqQcy1I3uGM9QhlYjgv2VpQxos5AbL+BvCevMOAuJpgzVfWo9WaNct&#10;UVVJb0+0rKE6IFsOOiF5yxcKe1oyH56ZQ+UgDbgN4QkPqQFrgqNFyRbcz/fuYz4OFKOUNKjEkvof&#10;O+YEJfqbwVF/7g+HUbrJGY5uB+i468j6OmJ29RyQqD7uneXJjPlBn0zpoH7FpZnFVzHEDMe3SxpO&#10;5jx0+4FLx8VslpJQrJaFpVlZHqEjx3FiL+0rc/Y41oB6eISTZlnxZrpdbvzSwGwXQKo0+shzx+qR&#10;fhR6Es9xKeMmXfsp6/LXMf0FAAD//wMAUEsDBBQABgAIAAAAIQDV+zG83QAAAAgBAAAPAAAAZHJz&#10;L2Rvd25yZXYueG1sTI9BS8NAEIXvgv9hGcGb3dW0ksZsSlBE0IJYe/G2TcYkmJ0N2Wmb/nunJz3O&#10;e48338tXk+/VAcfYBbJwOzOgkKpQd9RY2H4+36SgIjuqXR8ILZwwwqq4vMhdVocjfeBhw42SEoqZ&#10;s9AyD5nWsWrRuzgLA5J432H0juUcG12P7ijlvtd3xtxr7zqSD60b8LHF6mez9xZe51/uKeE3PDFN&#10;72X5kg7zuLb2+moqH0AxTvwXhjO+oEMhTLuwpzqq3oIMYQtpsliAOtsmEWUnytIY0EWu/w8ofgEA&#10;AP//AwBQSwECLQAUAAYACAAAACEAtoM4kv4AAADhAQAAEwAAAAAAAAAAAAAAAAAAAAAAW0NvbnRl&#10;bnRfVHlwZXNdLnhtbFBLAQItABQABgAIAAAAIQA4/SH/1gAAAJQBAAALAAAAAAAAAAAAAAAAAC8B&#10;AABfcmVscy8ucmVsc1BLAQItABQABgAIAAAAIQCXZD55MgIAAIIEAAAOAAAAAAAAAAAAAAAAAC4C&#10;AABkcnMvZTJvRG9jLnhtbFBLAQItABQABgAIAAAAIQDV+zG83QAAAAgBAAAPAAAAAAAAAAAAAAAA&#10;AIwEAABkcnMvZG93bnJldi54bWxQSwUGAAAAAAQABADzAAAAlgUAAAAA&#10;" fillcolor="white [3201]" strokecolor="white [3212]" strokeweight=".5pt">
                <v:textbox>
                  <w:txbxContent>
                    <w:p w14:paraId="308EB684" w14:textId="7AFB9B4C" w:rsidR="00174823" w:rsidRPr="00174823" w:rsidRDefault="00174823" w:rsidP="00174823">
                      <w:pPr>
                        <w:ind w:left="0" w:firstLine="0"/>
                        <w:rPr>
                          <w:lang w:val="en-GB"/>
                        </w:rPr>
                      </w:pPr>
                      <w:r>
                        <w:rPr>
                          <w:lang w:val="en-GB"/>
                        </w:rPr>
                        <w:t>8</w:t>
                      </w:r>
                      <w:r>
                        <w:rPr>
                          <w:lang w:val="en-GB"/>
                        </w:rPr>
                        <w:t>71</w:t>
                      </w:r>
                    </w:p>
                  </w:txbxContent>
                </v:textbox>
                <w10:wrap anchorx="margin"/>
              </v:shape>
            </w:pict>
          </mc:Fallback>
        </mc:AlternateContent>
      </w:r>
      <w:r w:rsidR="00C5413F" w:rsidRPr="00F13467">
        <w:rPr>
          <w:b/>
          <w:lang w:val="en-US"/>
        </w:rPr>
        <w:t>Tabl</w:t>
      </w:r>
      <w:r w:rsidR="00F13467" w:rsidRPr="00F13467">
        <w:rPr>
          <w:b/>
          <w:lang w:val="en-US"/>
        </w:rPr>
        <w:t>e</w:t>
      </w:r>
      <w:r w:rsidR="00C5413F" w:rsidRPr="00F13467">
        <w:rPr>
          <w:b/>
          <w:lang w:val="en-US"/>
        </w:rPr>
        <w:t xml:space="preserve"> 4.</w:t>
      </w:r>
      <w:r w:rsidR="00F13467" w:rsidRPr="00F13467">
        <w:rPr>
          <w:b/>
          <w:lang w:val="en-US"/>
        </w:rPr>
        <w:t xml:space="preserve"> Level of Community Participation in the 2019 General Election of Regency/City DPRD Members in Malang Regency</w:t>
      </w:r>
    </w:p>
    <w:tbl>
      <w:tblPr>
        <w:tblStyle w:val="TableGrid0"/>
        <w:tblW w:w="11354" w:type="dxa"/>
        <w:tblInd w:w="689" w:type="dxa"/>
        <w:tblCellMar>
          <w:top w:w="55" w:type="dxa"/>
          <w:left w:w="26" w:type="dxa"/>
        </w:tblCellMar>
        <w:tblLook w:val="04A0" w:firstRow="1" w:lastRow="0" w:firstColumn="1" w:lastColumn="0" w:noHBand="0" w:noVBand="1"/>
      </w:tblPr>
      <w:tblGrid>
        <w:gridCol w:w="299"/>
        <w:gridCol w:w="547"/>
        <w:gridCol w:w="1318"/>
        <w:gridCol w:w="629"/>
        <w:gridCol w:w="833"/>
        <w:gridCol w:w="834"/>
        <w:gridCol w:w="631"/>
        <w:gridCol w:w="631"/>
        <w:gridCol w:w="833"/>
        <w:gridCol w:w="633"/>
        <w:gridCol w:w="633"/>
        <w:gridCol w:w="633"/>
        <w:gridCol w:w="833"/>
        <w:gridCol w:w="631"/>
        <w:gridCol w:w="833"/>
        <w:gridCol w:w="603"/>
      </w:tblGrid>
      <w:tr w:rsidR="00C5406D" w:rsidRPr="00264F98" w14:paraId="3C00F057" w14:textId="77777777" w:rsidTr="00C5406D">
        <w:trPr>
          <w:trHeight w:val="566"/>
        </w:trPr>
        <w:tc>
          <w:tcPr>
            <w:tcW w:w="299" w:type="dxa"/>
            <w:vMerge w:val="restart"/>
            <w:tcBorders>
              <w:top w:val="single" w:sz="4" w:space="0" w:color="000000"/>
              <w:left w:val="single" w:sz="4" w:space="0" w:color="000000"/>
              <w:bottom w:val="single" w:sz="4" w:space="0" w:color="000000"/>
              <w:right w:val="single" w:sz="4" w:space="0" w:color="000000"/>
            </w:tcBorders>
            <w:vAlign w:val="center"/>
          </w:tcPr>
          <w:p w14:paraId="389C9E4C" w14:textId="77777777" w:rsidR="00C5406D" w:rsidRPr="00264F98" w:rsidRDefault="00C5406D" w:rsidP="005E573E">
            <w:pPr>
              <w:ind w:left="32"/>
              <w:jc w:val="center"/>
              <w:rPr>
                <w:rFonts w:ascii="Calibri" w:eastAsia="Calibri" w:hAnsi="Calibri" w:cs="Calibri"/>
                <w:b/>
                <w:color w:val="000000"/>
                <w:sz w:val="16"/>
              </w:rPr>
            </w:pPr>
            <w:r w:rsidRPr="00264F98">
              <w:rPr>
                <w:rFonts w:ascii="Times New Roman" w:eastAsia="Times New Roman" w:hAnsi="Times New Roman" w:cs="Times New Roman"/>
                <w:b/>
                <w:color w:val="000000"/>
                <w:sz w:val="16"/>
              </w:rPr>
              <w:t>NO</w:t>
            </w:r>
          </w:p>
        </w:tc>
        <w:tc>
          <w:tcPr>
            <w:tcW w:w="547" w:type="dxa"/>
            <w:vMerge w:val="restart"/>
            <w:tcBorders>
              <w:top w:val="single" w:sz="4" w:space="0" w:color="000000"/>
              <w:left w:val="single" w:sz="4" w:space="0" w:color="000000"/>
              <w:bottom w:val="single" w:sz="4" w:space="0" w:color="000000"/>
              <w:right w:val="single" w:sz="4" w:space="0" w:color="000000"/>
            </w:tcBorders>
            <w:vAlign w:val="center"/>
          </w:tcPr>
          <w:p w14:paraId="6B71A578" w14:textId="77777777" w:rsidR="00C5406D" w:rsidRPr="00264F98" w:rsidRDefault="00C5406D" w:rsidP="005E573E">
            <w:pPr>
              <w:ind w:left="23"/>
              <w:jc w:val="center"/>
              <w:rPr>
                <w:rFonts w:ascii="Calibri" w:eastAsia="Calibri" w:hAnsi="Calibri" w:cs="Calibri"/>
                <w:b/>
                <w:color w:val="000000"/>
                <w:sz w:val="16"/>
              </w:rPr>
            </w:pPr>
            <w:r w:rsidRPr="00264F98">
              <w:rPr>
                <w:rFonts w:ascii="Times New Roman" w:eastAsia="Times New Roman" w:hAnsi="Times New Roman" w:cs="Times New Roman"/>
                <w:b/>
                <w:color w:val="000000"/>
                <w:sz w:val="16"/>
              </w:rPr>
              <w:t>DAPIL</w:t>
            </w:r>
          </w:p>
        </w:tc>
        <w:tc>
          <w:tcPr>
            <w:tcW w:w="1318" w:type="dxa"/>
            <w:vMerge w:val="restart"/>
            <w:tcBorders>
              <w:top w:val="single" w:sz="4" w:space="0" w:color="000000"/>
              <w:left w:val="single" w:sz="4" w:space="0" w:color="000000"/>
              <w:bottom w:val="single" w:sz="4" w:space="0" w:color="000000"/>
              <w:right w:val="single" w:sz="4" w:space="0" w:color="000000"/>
            </w:tcBorders>
            <w:vAlign w:val="center"/>
          </w:tcPr>
          <w:p w14:paraId="01E5E0F6" w14:textId="77777777" w:rsidR="00C5406D" w:rsidRPr="00264F98" w:rsidRDefault="00C5406D" w:rsidP="005E573E">
            <w:pPr>
              <w:ind w:right="21"/>
              <w:jc w:val="center"/>
              <w:rPr>
                <w:rFonts w:ascii="Calibri" w:eastAsia="Calibri" w:hAnsi="Calibri" w:cs="Calibri"/>
                <w:b/>
                <w:color w:val="000000"/>
                <w:sz w:val="16"/>
              </w:rPr>
            </w:pPr>
            <w:r w:rsidRPr="00264F98">
              <w:rPr>
                <w:rFonts w:ascii="Times New Roman" w:eastAsia="Times New Roman" w:hAnsi="Times New Roman" w:cs="Times New Roman"/>
                <w:b/>
                <w:color w:val="000000"/>
                <w:sz w:val="16"/>
              </w:rPr>
              <w:t>KECAMATAN</w:t>
            </w:r>
          </w:p>
        </w:tc>
        <w:tc>
          <w:tcPr>
            <w:tcW w:w="2296" w:type="dxa"/>
            <w:gridSpan w:val="3"/>
            <w:tcBorders>
              <w:top w:val="single" w:sz="4" w:space="0" w:color="000000"/>
              <w:left w:val="single" w:sz="4" w:space="0" w:color="000000"/>
              <w:bottom w:val="single" w:sz="4" w:space="0" w:color="000000"/>
              <w:right w:val="single" w:sz="4" w:space="0" w:color="000000"/>
            </w:tcBorders>
            <w:vAlign w:val="center"/>
          </w:tcPr>
          <w:p w14:paraId="6AF3F44A" w14:textId="77777777" w:rsidR="00C5406D" w:rsidRPr="00264F98" w:rsidRDefault="00C5406D" w:rsidP="005E573E">
            <w:pPr>
              <w:ind w:right="22"/>
              <w:jc w:val="center"/>
              <w:rPr>
                <w:rFonts w:ascii="Calibri" w:eastAsia="Calibri" w:hAnsi="Calibri" w:cs="Calibri"/>
                <w:b/>
                <w:color w:val="000000"/>
                <w:sz w:val="16"/>
              </w:rPr>
            </w:pPr>
            <w:r w:rsidRPr="00264F98">
              <w:rPr>
                <w:rFonts w:ascii="Times New Roman" w:eastAsia="Times New Roman" w:hAnsi="Times New Roman" w:cs="Times New Roman"/>
                <w:b/>
                <w:color w:val="000000"/>
                <w:sz w:val="16"/>
              </w:rPr>
              <w:t>DATA PEMILIH (DPT)</w:t>
            </w:r>
          </w:p>
        </w:tc>
        <w:tc>
          <w:tcPr>
            <w:tcW w:w="2095" w:type="dxa"/>
            <w:gridSpan w:val="3"/>
            <w:tcBorders>
              <w:top w:val="single" w:sz="4" w:space="0" w:color="000000"/>
              <w:left w:val="single" w:sz="4" w:space="0" w:color="000000"/>
              <w:bottom w:val="single" w:sz="4" w:space="0" w:color="000000"/>
              <w:right w:val="single" w:sz="4" w:space="0" w:color="000000"/>
            </w:tcBorders>
            <w:vAlign w:val="center"/>
          </w:tcPr>
          <w:p w14:paraId="2BEF9A32" w14:textId="77777777" w:rsidR="00C5406D" w:rsidRPr="00264F98" w:rsidRDefault="00C5406D" w:rsidP="005E573E">
            <w:pPr>
              <w:ind w:left="234"/>
              <w:jc w:val="center"/>
              <w:rPr>
                <w:rFonts w:ascii="Calibri" w:eastAsia="Calibri" w:hAnsi="Calibri" w:cs="Calibri"/>
                <w:b/>
                <w:color w:val="000000"/>
                <w:sz w:val="16"/>
              </w:rPr>
            </w:pPr>
            <w:r w:rsidRPr="00264F98">
              <w:rPr>
                <w:rFonts w:ascii="Times New Roman" w:eastAsia="Times New Roman" w:hAnsi="Times New Roman" w:cs="Times New Roman"/>
                <w:b/>
                <w:color w:val="000000"/>
                <w:sz w:val="16"/>
              </w:rPr>
              <w:t xml:space="preserve">PENGGUNA HAKPILIH          </w:t>
            </w:r>
            <w:proofErr w:type="gramStart"/>
            <w:r w:rsidRPr="00264F98">
              <w:rPr>
                <w:rFonts w:ascii="Times New Roman" w:eastAsia="Times New Roman" w:hAnsi="Times New Roman" w:cs="Times New Roman"/>
                <w:b/>
                <w:color w:val="000000"/>
                <w:sz w:val="16"/>
              </w:rPr>
              <w:t xml:space="preserve">   (</w:t>
            </w:r>
            <w:proofErr w:type="gramEnd"/>
            <w:r w:rsidRPr="00264F98">
              <w:rPr>
                <w:rFonts w:ascii="Times New Roman" w:eastAsia="Times New Roman" w:hAnsi="Times New Roman" w:cs="Times New Roman"/>
                <w:b/>
                <w:color w:val="000000"/>
                <w:sz w:val="16"/>
              </w:rPr>
              <w:t xml:space="preserve">DPT + </w:t>
            </w:r>
            <w:proofErr w:type="spellStart"/>
            <w:r w:rsidRPr="00264F98">
              <w:rPr>
                <w:rFonts w:ascii="Times New Roman" w:eastAsia="Times New Roman" w:hAnsi="Times New Roman" w:cs="Times New Roman"/>
                <w:b/>
                <w:color w:val="000000"/>
                <w:sz w:val="16"/>
              </w:rPr>
              <w:t>DPTb</w:t>
            </w:r>
            <w:proofErr w:type="spellEnd"/>
            <w:r w:rsidRPr="00264F98">
              <w:rPr>
                <w:rFonts w:ascii="Times New Roman" w:eastAsia="Times New Roman" w:hAnsi="Times New Roman" w:cs="Times New Roman"/>
                <w:b/>
                <w:color w:val="000000"/>
                <w:sz w:val="16"/>
              </w:rPr>
              <w:t xml:space="preserve"> + DPK)</w:t>
            </w:r>
          </w:p>
        </w:tc>
        <w:tc>
          <w:tcPr>
            <w:tcW w:w="1899" w:type="dxa"/>
            <w:gridSpan w:val="3"/>
            <w:tcBorders>
              <w:top w:val="single" w:sz="4" w:space="0" w:color="000000"/>
              <w:left w:val="single" w:sz="4" w:space="0" w:color="000000"/>
              <w:bottom w:val="single" w:sz="4" w:space="0" w:color="000000"/>
              <w:right w:val="single" w:sz="4" w:space="0" w:color="000000"/>
            </w:tcBorders>
            <w:vAlign w:val="center"/>
          </w:tcPr>
          <w:p w14:paraId="21FB3C85" w14:textId="77777777" w:rsidR="00C5406D" w:rsidRPr="00264F98" w:rsidRDefault="00C5406D" w:rsidP="005E573E">
            <w:pPr>
              <w:ind w:right="24"/>
              <w:jc w:val="center"/>
              <w:rPr>
                <w:rFonts w:ascii="Calibri" w:eastAsia="Calibri" w:hAnsi="Calibri" w:cs="Calibri"/>
                <w:b/>
                <w:color w:val="000000"/>
                <w:sz w:val="16"/>
              </w:rPr>
            </w:pPr>
            <w:r w:rsidRPr="00264F98">
              <w:rPr>
                <w:rFonts w:ascii="Times New Roman" w:eastAsia="Times New Roman" w:hAnsi="Times New Roman" w:cs="Times New Roman"/>
                <w:b/>
                <w:color w:val="000000"/>
                <w:sz w:val="16"/>
              </w:rPr>
              <w:t>TINGKAT PARMAS (%)</w:t>
            </w:r>
          </w:p>
        </w:tc>
        <w:tc>
          <w:tcPr>
            <w:tcW w:w="2900" w:type="dxa"/>
            <w:gridSpan w:val="4"/>
            <w:tcBorders>
              <w:top w:val="single" w:sz="4" w:space="0" w:color="000000"/>
              <w:left w:val="single" w:sz="4" w:space="0" w:color="000000"/>
              <w:bottom w:val="single" w:sz="4" w:space="0" w:color="000000"/>
              <w:right w:val="single" w:sz="4" w:space="0" w:color="000000"/>
            </w:tcBorders>
            <w:vAlign w:val="center"/>
          </w:tcPr>
          <w:p w14:paraId="3E4D7150" w14:textId="77777777" w:rsidR="00C5406D" w:rsidRPr="00264F98" w:rsidRDefault="00C5406D" w:rsidP="005E573E">
            <w:pPr>
              <w:ind w:right="27"/>
              <w:jc w:val="center"/>
              <w:rPr>
                <w:rFonts w:ascii="Calibri" w:eastAsia="Calibri" w:hAnsi="Calibri" w:cs="Calibri"/>
                <w:b/>
                <w:color w:val="000000"/>
                <w:sz w:val="16"/>
              </w:rPr>
            </w:pPr>
            <w:r w:rsidRPr="00264F98">
              <w:rPr>
                <w:rFonts w:ascii="Times New Roman" w:eastAsia="Times New Roman" w:hAnsi="Times New Roman" w:cs="Times New Roman"/>
                <w:b/>
                <w:color w:val="000000"/>
                <w:sz w:val="16"/>
              </w:rPr>
              <w:t>SUARA SAH DAN TIDAK SAH</w:t>
            </w:r>
          </w:p>
        </w:tc>
      </w:tr>
      <w:tr w:rsidR="00C5406D" w:rsidRPr="00264F98" w14:paraId="6F79C0BA" w14:textId="77777777" w:rsidTr="00C5406D">
        <w:trPr>
          <w:trHeight w:val="566"/>
        </w:trPr>
        <w:tc>
          <w:tcPr>
            <w:tcW w:w="0" w:type="auto"/>
            <w:vMerge/>
            <w:tcBorders>
              <w:top w:val="nil"/>
              <w:left w:val="single" w:sz="4" w:space="0" w:color="000000"/>
              <w:bottom w:val="single" w:sz="4" w:space="0" w:color="000000"/>
              <w:right w:val="single" w:sz="4" w:space="0" w:color="000000"/>
            </w:tcBorders>
          </w:tcPr>
          <w:p w14:paraId="0B111120" w14:textId="77777777" w:rsidR="00C5406D" w:rsidRPr="00264F98" w:rsidRDefault="00C5406D" w:rsidP="005E573E">
            <w:pPr>
              <w:jc w:val="center"/>
              <w:rPr>
                <w:rFonts w:ascii="Calibri" w:eastAsia="Calibri" w:hAnsi="Calibri" w:cs="Calibri"/>
                <w:b/>
                <w:color w:val="000000"/>
                <w:sz w:val="16"/>
              </w:rPr>
            </w:pPr>
          </w:p>
        </w:tc>
        <w:tc>
          <w:tcPr>
            <w:tcW w:w="0" w:type="auto"/>
            <w:vMerge/>
            <w:tcBorders>
              <w:top w:val="nil"/>
              <w:left w:val="single" w:sz="4" w:space="0" w:color="000000"/>
              <w:bottom w:val="single" w:sz="4" w:space="0" w:color="000000"/>
              <w:right w:val="single" w:sz="4" w:space="0" w:color="000000"/>
            </w:tcBorders>
          </w:tcPr>
          <w:p w14:paraId="28CAB219" w14:textId="77777777" w:rsidR="00C5406D" w:rsidRPr="00264F98" w:rsidRDefault="00C5406D" w:rsidP="005E573E">
            <w:pPr>
              <w:jc w:val="center"/>
              <w:rPr>
                <w:rFonts w:ascii="Calibri" w:eastAsia="Calibri" w:hAnsi="Calibri" w:cs="Calibri"/>
                <w:b/>
                <w:color w:val="000000"/>
                <w:sz w:val="16"/>
              </w:rPr>
            </w:pPr>
          </w:p>
        </w:tc>
        <w:tc>
          <w:tcPr>
            <w:tcW w:w="0" w:type="auto"/>
            <w:vMerge/>
            <w:tcBorders>
              <w:top w:val="nil"/>
              <w:left w:val="single" w:sz="4" w:space="0" w:color="000000"/>
              <w:bottom w:val="single" w:sz="4" w:space="0" w:color="000000"/>
              <w:right w:val="single" w:sz="4" w:space="0" w:color="000000"/>
            </w:tcBorders>
          </w:tcPr>
          <w:p w14:paraId="031F28C6" w14:textId="77777777" w:rsidR="00C5406D" w:rsidRPr="00264F98" w:rsidRDefault="00C5406D" w:rsidP="005E573E">
            <w:pPr>
              <w:jc w:val="center"/>
              <w:rPr>
                <w:rFonts w:ascii="Calibri" w:eastAsia="Calibri" w:hAnsi="Calibri" w:cs="Calibri"/>
                <w:b/>
                <w:color w:val="000000"/>
                <w:sz w:val="16"/>
              </w:rPr>
            </w:pPr>
          </w:p>
        </w:tc>
        <w:tc>
          <w:tcPr>
            <w:tcW w:w="629" w:type="dxa"/>
            <w:tcBorders>
              <w:top w:val="single" w:sz="4" w:space="0" w:color="000000"/>
              <w:left w:val="single" w:sz="4" w:space="0" w:color="000000"/>
              <w:bottom w:val="single" w:sz="4" w:space="0" w:color="000000"/>
              <w:right w:val="single" w:sz="4" w:space="0" w:color="000000"/>
            </w:tcBorders>
            <w:vAlign w:val="center"/>
          </w:tcPr>
          <w:p w14:paraId="5D6BF68A" w14:textId="77777777" w:rsidR="00C5406D" w:rsidRPr="00264F98" w:rsidRDefault="00C5406D" w:rsidP="005E573E">
            <w:pPr>
              <w:ind w:right="20"/>
              <w:jc w:val="center"/>
              <w:rPr>
                <w:rFonts w:ascii="Calibri" w:eastAsia="Calibri" w:hAnsi="Calibri" w:cs="Calibri"/>
                <w:b/>
                <w:color w:val="000000"/>
                <w:sz w:val="16"/>
              </w:rPr>
            </w:pPr>
            <w:r w:rsidRPr="00264F98">
              <w:rPr>
                <w:rFonts w:ascii="Times New Roman" w:eastAsia="Times New Roman" w:hAnsi="Times New Roman" w:cs="Times New Roman"/>
                <w:b/>
                <w:color w:val="000000"/>
                <w:sz w:val="16"/>
              </w:rPr>
              <w:t>L</w:t>
            </w:r>
          </w:p>
        </w:tc>
        <w:tc>
          <w:tcPr>
            <w:tcW w:w="833" w:type="dxa"/>
            <w:tcBorders>
              <w:top w:val="single" w:sz="4" w:space="0" w:color="000000"/>
              <w:left w:val="single" w:sz="4" w:space="0" w:color="000000"/>
              <w:bottom w:val="single" w:sz="4" w:space="0" w:color="000000"/>
              <w:right w:val="single" w:sz="4" w:space="0" w:color="000000"/>
            </w:tcBorders>
            <w:vAlign w:val="center"/>
          </w:tcPr>
          <w:p w14:paraId="11DDF856" w14:textId="77777777" w:rsidR="00C5406D" w:rsidRPr="00264F98" w:rsidRDefault="00C5406D" w:rsidP="005E573E">
            <w:pPr>
              <w:ind w:right="20"/>
              <w:jc w:val="center"/>
              <w:rPr>
                <w:rFonts w:ascii="Calibri" w:eastAsia="Calibri" w:hAnsi="Calibri" w:cs="Calibri"/>
                <w:b/>
                <w:color w:val="000000"/>
                <w:sz w:val="16"/>
              </w:rPr>
            </w:pPr>
            <w:r w:rsidRPr="00264F98">
              <w:rPr>
                <w:rFonts w:ascii="Times New Roman" w:eastAsia="Times New Roman" w:hAnsi="Times New Roman" w:cs="Times New Roman"/>
                <w:b/>
                <w:color w:val="000000"/>
                <w:sz w:val="16"/>
              </w:rPr>
              <w:t>P</w:t>
            </w:r>
          </w:p>
        </w:tc>
        <w:tc>
          <w:tcPr>
            <w:tcW w:w="834" w:type="dxa"/>
            <w:tcBorders>
              <w:top w:val="single" w:sz="4" w:space="0" w:color="000000"/>
              <w:left w:val="single" w:sz="4" w:space="0" w:color="000000"/>
              <w:bottom w:val="single" w:sz="4" w:space="0" w:color="000000"/>
              <w:right w:val="single" w:sz="4" w:space="0" w:color="000000"/>
            </w:tcBorders>
            <w:vAlign w:val="center"/>
          </w:tcPr>
          <w:p w14:paraId="0B8CAA73" w14:textId="77777777" w:rsidR="00C5406D" w:rsidRPr="00264F98" w:rsidRDefault="00C5406D" w:rsidP="005E573E">
            <w:pPr>
              <w:ind w:left="78"/>
              <w:jc w:val="center"/>
              <w:rPr>
                <w:rFonts w:ascii="Calibri" w:eastAsia="Calibri" w:hAnsi="Calibri" w:cs="Calibri"/>
                <w:b/>
                <w:color w:val="000000"/>
                <w:sz w:val="16"/>
              </w:rPr>
            </w:pPr>
            <w:r w:rsidRPr="00264F98">
              <w:rPr>
                <w:rFonts w:ascii="Times New Roman" w:eastAsia="Times New Roman" w:hAnsi="Times New Roman" w:cs="Times New Roman"/>
                <w:b/>
                <w:color w:val="000000"/>
                <w:sz w:val="16"/>
              </w:rPr>
              <w:t>JUMLAH</w:t>
            </w:r>
          </w:p>
        </w:tc>
        <w:tc>
          <w:tcPr>
            <w:tcW w:w="631" w:type="dxa"/>
            <w:tcBorders>
              <w:top w:val="single" w:sz="4" w:space="0" w:color="000000"/>
              <w:left w:val="single" w:sz="4" w:space="0" w:color="000000"/>
              <w:bottom w:val="single" w:sz="4" w:space="0" w:color="000000"/>
              <w:right w:val="single" w:sz="4" w:space="0" w:color="000000"/>
            </w:tcBorders>
            <w:vAlign w:val="center"/>
          </w:tcPr>
          <w:p w14:paraId="2E73C1E3" w14:textId="77777777" w:rsidR="00C5406D" w:rsidRPr="00264F98" w:rsidRDefault="00C5406D" w:rsidP="005E573E">
            <w:pPr>
              <w:ind w:right="20"/>
              <w:jc w:val="center"/>
              <w:rPr>
                <w:rFonts w:ascii="Calibri" w:eastAsia="Calibri" w:hAnsi="Calibri" w:cs="Calibri"/>
                <w:b/>
                <w:color w:val="000000"/>
                <w:sz w:val="16"/>
              </w:rPr>
            </w:pPr>
            <w:r w:rsidRPr="00264F98">
              <w:rPr>
                <w:rFonts w:ascii="Times New Roman" w:eastAsia="Times New Roman" w:hAnsi="Times New Roman" w:cs="Times New Roman"/>
                <w:b/>
                <w:color w:val="000000"/>
                <w:sz w:val="16"/>
              </w:rPr>
              <w:t>L</w:t>
            </w:r>
          </w:p>
        </w:tc>
        <w:tc>
          <w:tcPr>
            <w:tcW w:w="631" w:type="dxa"/>
            <w:tcBorders>
              <w:top w:val="single" w:sz="4" w:space="0" w:color="000000"/>
              <w:left w:val="single" w:sz="4" w:space="0" w:color="000000"/>
              <w:bottom w:val="single" w:sz="4" w:space="0" w:color="000000"/>
              <w:right w:val="single" w:sz="4" w:space="0" w:color="000000"/>
            </w:tcBorders>
            <w:vAlign w:val="center"/>
          </w:tcPr>
          <w:p w14:paraId="29E1FF94" w14:textId="77777777" w:rsidR="00C5406D" w:rsidRPr="00264F98" w:rsidRDefault="00C5406D" w:rsidP="005E573E">
            <w:pPr>
              <w:ind w:right="21"/>
              <w:jc w:val="center"/>
              <w:rPr>
                <w:rFonts w:ascii="Calibri" w:eastAsia="Calibri" w:hAnsi="Calibri" w:cs="Calibri"/>
                <w:b/>
                <w:color w:val="000000"/>
                <w:sz w:val="16"/>
              </w:rPr>
            </w:pPr>
            <w:r w:rsidRPr="00264F98">
              <w:rPr>
                <w:rFonts w:ascii="Times New Roman" w:eastAsia="Times New Roman" w:hAnsi="Times New Roman" w:cs="Times New Roman"/>
                <w:b/>
                <w:color w:val="000000"/>
                <w:sz w:val="16"/>
              </w:rPr>
              <w:t>P</w:t>
            </w:r>
          </w:p>
        </w:tc>
        <w:tc>
          <w:tcPr>
            <w:tcW w:w="833" w:type="dxa"/>
            <w:tcBorders>
              <w:top w:val="single" w:sz="4" w:space="0" w:color="000000"/>
              <w:left w:val="single" w:sz="4" w:space="0" w:color="000000"/>
              <w:bottom w:val="single" w:sz="4" w:space="0" w:color="000000"/>
              <w:right w:val="single" w:sz="4" w:space="0" w:color="000000"/>
            </w:tcBorders>
            <w:vAlign w:val="center"/>
          </w:tcPr>
          <w:p w14:paraId="5E1689A2" w14:textId="77777777" w:rsidR="00C5406D" w:rsidRPr="00264F98" w:rsidRDefault="00C5406D" w:rsidP="005E573E">
            <w:pPr>
              <w:ind w:left="77"/>
              <w:jc w:val="center"/>
              <w:rPr>
                <w:rFonts w:ascii="Calibri" w:eastAsia="Calibri" w:hAnsi="Calibri" w:cs="Calibri"/>
                <w:b/>
                <w:color w:val="000000"/>
                <w:sz w:val="16"/>
              </w:rPr>
            </w:pPr>
            <w:r w:rsidRPr="00264F98">
              <w:rPr>
                <w:rFonts w:ascii="Times New Roman" w:eastAsia="Times New Roman" w:hAnsi="Times New Roman" w:cs="Times New Roman"/>
                <w:b/>
                <w:color w:val="000000"/>
                <w:sz w:val="16"/>
              </w:rPr>
              <w:t>JUMLAH</w:t>
            </w:r>
          </w:p>
        </w:tc>
        <w:tc>
          <w:tcPr>
            <w:tcW w:w="633" w:type="dxa"/>
            <w:tcBorders>
              <w:top w:val="single" w:sz="4" w:space="0" w:color="000000"/>
              <w:left w:val="single" w:sz="4" w:space="0" w:color="000000"/>
              <w:bottom w:val="single" w:sz="4" w:space="0" w:color="000000"/>
              <w:right w:val="single" w:sz="4" w:space="0" w:color="000000"/>
            </w:tcBorders>
            <w:vAlign w:val="center"/>
          </w:tcPr>
          <w:p w14:paraId="21AB06E3" w14:textId="77777777" w:rsidR="00C5406D" w:rsidRPr="00264F98" w:rsidRDefault="00C5406D" w:rsidP="005E573E">
            <w:pPr>
              <w:ind w:right="21"/>
              <w:jc w:val="center"/>
              <w:rPr>
                <w:rFonts w:ascii="Calibri" w:eastAsia="Calibri" w:hAnsi="Calibri" w:cs="Calibri"/>
                <w:b/>
                <w:color w:val="000000"/>
                <w:sz w:val="16"/>
              </w:rPr>
            </w:pPr>
            <w:r w:rsidRPr="00264F98">
              <w:rPr>
                <w:rFonts w:ascii="Times New Roman" w:eastAsia="Times New Roman" w:hAnsi="Times New Roman" w:cs="Times New Roman"/>
                <w:b/>
                <w:color w:val="000000"/>
                <w:sz w:val="16"/>
              </w:rPr>
              <w:t>L</w:t>
            </w:r>
          </w:p>
        </w:tc>
        <w:tc>
          <w:tcPr>
            <w:tcW w:w="633" w:type="dxa"/>
            <w:tcBorders>
              <w:top w:val="single" w:sz="4" w:space="0" w:color="000000"/>
              <w:left w:val="single" w:sz="4" w:space="0" w:color="000000"/>
              <w:bottom w:val="single" w:sz="4" w:space="0" w:color="000000"/>
              <w:right w:val="single" w:sz="4" w:space="0" w:color="000000"/>
            </w:tcBorders>
            <w:vAlign w:val="center"/>
          </w:tcPr>
          <w:p w14:paraId="3933EFAF" w14:textId="77777777" w:rsidR="00C5406D" w:rsidRPr="00264F98" w:rsidRDefault="00C5406D" w:rsidP="005E573E">
            <w:pPr>
              <w:ind w:right="21"/>
              <w:jc w:val="center"/>
              <w:rPr>
                <w:rFonts w:ascii="Calibri" w:eastAsia="Calibri" w:hAnsi="Calibri" w:cs="Calibri"/>
                <w:b/>
                <w:color w:val="000000"/>
                <w:sz w:val="16"/>
              </w:rPr>
            </w:pPr>
            <w:r w:rsidRPr="00264F98">
              <w:rPr>
                <w:rFonts w:ascii="Times New Roman" w:eastAsia="Times New Roman" w:hAnsi="Times New Roman" w:cs="Times New Roman"/>
                <w:b/>
                <w:color w:val="000000"/>
                <w:sz w:val="16"/>
              </w:rPr>
              <w:t>P</w:t>
            </w:r>
          </w:p>
        </w:tc>
        <w:tc>
          <w:tcPr>
            <w:tcW w:w="633" w:type="dxa"/>
            <w:tcBorders>
              <w:top w:val="single" w:sz="4" w:space="0" w:color="000000"/>
              <w:left w:val="single" w:sz="4" w:space="0" w:color="000000"/>
              <w:bottom w:val="single" w:sz="4" w:space="0" w:color="000000"/>
              <w:right w:val="single" w:sz="4" w:space="0" w:color="000000"/>
            </w:tcBorders>
            <w:vAlign w:val="center"/>
          </w:tcPr>
          <w:p w14:paraId="187ECF6A" w14:textId="77777777" w:rsidR="00C5406D" w:rsidRPr="00264F98" w:rsidRDefault="00C5406D" w:rsidP="005E573E">
            <w:pPr>
              <w:ind w:right="22"/>
              <w:jc w:val="center"/>
              <w:rPr>
                <w:rFonts w:ascii="Calibri" w:eastAsia="Calibri" w:hAnsi="Calibri" w:cs="Calibri"/>
                <w:b/>
                <w:color w:val="000000"/>
                <w:sz w:val="16"/>
              </w:rPr>
            </w:pPr>
            <w:r w:rsidRPr="00264F98">
              <w:rPr>
                <w:rFonts w:ascii="Times New Roman" w:eastAsia="Times New Roman" w:hAnsi="Times New Roman" w:cs="Times New Roman"/>
                <w:b/>
                <w:color w:val="000000"/>
                <w:sz w:val="16"/>
              </w:rPr>
              <w:t>TOTAL</w:t>
            </w:r>
          </w:p>
        </w:tc>
        <w:tc>
          <w:tcPr>
            <w:tcW w:w="833" w:type="dxa"/>
            <w:tcBorders>
              <w:top w:val="single" w:sz="4" w:space="0" w:color="000000"/>
              <w:left w:val="single" w:sz="4" w:space="0" w:color="000000"/>
              <w:bottom w:val="single" w:sz="4" w:space="0" w:color="000000"/>
              <w:right w:val="single" w:sz="4" w:space="0" w:color="000000"/>
            </w:tcBorders>
            <w:vAlign w:val="center"/>
          </w:tcPr>
          <w:p w14:paraId="53E7C9E2" w14:textId="77777777" w:rsidR="00C5406D" w:rsidRPr="00264F98" w:rsidRDefault="00C5406D" w:rsidP="005E573E">
            <w:pPr>
              <w:ind w:right="24"/>
              <w:jc w:val="center"/>
              <w:rPr>
                <w:rFonts w:ascii="Calibri" w:eastAsia="Calibri" w:hAnsi="Calibri" w:cs="Calibri"/>
                <w:b/>
                <w:color w:val="000000"/>
                <w:sz w:val="16"/>
              </w:rPr>
            </w:pPr>
            <w:r w:rsidRPr="00264F98">
              <w:rPr>
                <w:rFonts w:ascii="Times New Roman" w:eastAsia="Times New Roman" w:hAnsi="Times New Roman" w:cs="Times New Roman"/>
                <w:b/>
                <w:color w:val="000000"/>
                <w:sz w:val="16"/>
              </w:rPr>
              <w:t>SAH</w:t>
            </w:r>
          </w:p>
        </w:tc>
        <w:tc>
          <w:tcPr>
            <w:tcW w:w="631" w:type="dxa"/>
            <w:tcBorders>
              <w:top w:val="single" w:sz="4" w:space="0" w:color="000000"/>
              <w:left w:val="single" w:sz="4" w:space="0" w:color="000000"/>
              <w:bottom w:val="single" w:sz="4" w:space="0" w:color="000000"/>
              <w:right w:val="single" w:sz="4" w:space="0" w:color="000000"/>
            </w:tcBorders>
            <w:vAlign w:val="center"/>
          </w:tcPr>
          <w:p w14:paraId="7E38BBAA" w14:textId="77777777" w:rsidR="00C5406D" w:rsidRPr="00264F98" w:rsidRDefault="00C5406D" w:rsidP="005E573E">
            <w:pPr>
              <w:ind w:left="11"/>
              <w:jc w:val="center"/>
              <w:rPr>
                <w:rFonts w:ascii="Calibri" w:eastAsia="Calibri" w:hAnsi="Calibri" w:cs="Calibri"/>
                <w:b/>
                <w:color w:val="000000"/>
                <w:sz w:val="16"/>
              </w:rPr>
            </w:pPr>
            <w:r w:rsidRPr="00264F98">
              <w:rPr>
                <w:rFonts w:ascii="Times New Roman" w:eastAsia="Times New Roman" w:hAnsi="Times New Roman" w:cs="Times New Roman"/>
                <w:b/>
                <w:color w:val="000000"/>
                <w:sz w:val="16"/>
              </w:rPr>
              <w:t>TIDAK SAH</w:t>
            </w:r>
          </w:p>
        </w:tc>
        <w:tc>
          <w:tcPr>
            <w:tcW w:w="833" w:type="dxa"/>
            <w:tcBorders>
              <w:top w:val="single" w:sz="4" w:space="0" w:color="000000"/>
              <w:left w:val="single" w:sz="4" w:space="0" w:color="000000"/>
              <w:bottom w:val="single" w:sz="4" w:space="0" w:color="000000"/>
              <w:right w:val="single" w:sz="4" w:space="0" w:color="000000"/>
            </w:tcBorders>
            <w:vAlign w:val="center"/>
          </w:tcPr>
          <w:p w14:paraId="61845D6B" w14:textId="77777777" w:rsidR="00C5406D" w:rsidRPr="00264F98" w:rsidRDefault="00C5406D" w:rsidP="005E573E">
            <w:pPr>
              <w:ind w:left="76"/>
              <w:jc w:val="center"/>
              <w:rPr>
                <w:rFonts w:ascii="Calibri" w:eastAsia="Calibri" w:hAnsi="Calibri" w:cs="Calibri"/>
                <w:b/>
                <w:color w:val="000000"/>
                <w:sz w:val="16"/>
              </w:rPr>
            </w:pPr>
            <w:r w:rsidRPr="00264F98">
              <w:rPr>
                <w:rFonts w:ascii="Times New Roman" w:eastAsia="Times New Roman" w:hAnsi="Times New Roman" w:cs="Times New Roman"/>
                <w:b/>
                <w:color w:val="000000"/>
                <w:sz w:val="16"/>
              </w:rPr>
              <w:t>JUMLAH</w:t>
            </w:r>
          </w:p>
        </w:tc>
        <w:tc>
          <w:tcPr>
            <w:tcW w:w="603" w:type="dxa"/>
            <w:tcBorders>
              <w:top w:val="single" w:sz="4" w:space="0" w:color="000000"/>
              <w:left w:val="single" w:sz="4" w:space="0" w:color="000000"/>
              <w:bottom w:val="single" w:sz="4" w:space="0" w:color="000000"/>
              <w:right w:val="single" w:sz="4" w:space="0" w:color="000000"/>
            </w:tcBorders>
          </w:tcPr>
          <w:p w14:paraId="2E00CB08" w14:textId="77777777" w:rsidR="00C5406D" w:rsidRPr="00264F98" w:rsidRDefault="00C5406D" w:rsidP="005E573E">
            <w:pPr>
              <w:jc w:val="center"/>
              <w:rPr>
                <w:rFonts w:ascii="Calibri" w:eastAsia="Calibri" w:hAnsi="Calibri" w:cs="Calibri"/>
                <w:b/>
                <w:color w:val="000000"/>
                <w:sz w:val="16"/>
              </w:rPr>
            </w:pPr>
            <w:r>
              <w:rPr>
                <w:rFonts w:ascii="Times New Roman" w:eastAsia="Times New Roman" w:hAnsi="Times New Roman" w:cs="Times New Roman"/>
                <w:b/>
                <w:color w:val="000000"/>
                <w:sz w:val="16"/>
              </w:rPr>
              <w:t>RASIO</w:t>
            </w:r>
            <w:r w:rsidRPr="00264F98">
              <w:rPr>
                <w:rFonts w:ascii="Times New Roman" w:eastAsia="Times New Roman" w:hAnsi="Times New Roman" w:cs="Times New Roman"/>
                <w:b/>
                <w:color w:val="000000"/>
                <w:sz w:val="16"/>
              </w:rPr>
              <w:t xml:space="preserve"> (%)</w:t>
            </w:r>
          </w:p>
        </w:tc>
      </w:tr>
      <w:tr w:rsidR="00C5406D" w:rsidRPr="00264F98" w14:paraId="1F631BDB" w14:textId="77777777" w:rsidTr="00C5406D">
        <w:trPr>
          <w:trHeight w:val="298"/>
        </w:trPr>
        <w:tc>
          <w:tcPr>
            <w:tcW w:w="299" w:type="dxa"/>
            <w:tcBorders>
              <w:top w:val="single" w:sz="4" w:space="0" w:color="000000"/>
              <w:left w:val="single" w:sz="4" w:space="0" w:color="000000"/>
              <w:bottom w:val="nil"/>
              <w:right w:val="single" w:sz="4" w:space="0" w:color="000000"/>
            </w:tcBorders>
          </w:tcPr>
          <w:p w14:paraId="2CE3A312" w14:textId="77777777" w:rsidR="00C5406D" w:rsidRPr="00264F98" w:rsidRDefault="00C5406D" w:rsidP="005E573E">
            <w:pPr>
              <w:ind w:left="87"/>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1</w:t>
            </w:r>
          </w:p>
        </w:tc>
        <w:tc>
          <w:tcPr>
            <w:tcW w:w="547" w:type="dxa"/>
            <w:tcBorders>
              <w:top w:val="single" w:sz="4" w:space="0" w:color="000000"/>
              <w:left w:val="single" w:sz="4" w:space="0" w:color="000000"/>
              <w:bottom w:val="nil"/>
              <w:right w:val="single" w:sz="4" w:space="0" w:color="000000"/>
            </w:tcBorders>
          </w:tcPr>
          <w:p w14:paraId="33F3BAFD" w14:textId="77777777" w:rsidR="00C5406D" w:rsidRPr="00264F98" w:rsidRDefault="00C5406D" w:rsidP="005E573E">
            <w:pPr>
              <w:ind w:right="17"/>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1</w:t>
            </w:r>
          </w:p>
        </w:tc>
        <w:tc>
          <w:tcPr>
            <w:tcW w:w="1318" w:type="dxa"/>
            <w:tcBorders>
              <w:top w:val="single" w:sz="4" w:space="0" w:color="000000"/>
              <w:left w:val="single" w:sz="4" w:space="0" w:color="000000"/>
              <w:bottom w:val="nil"/>
              <w:right w:val="single" w:sz="4" w:space="0" w:color="000000"/>
            </w:tcBorders>
          </w:tcPr>
          <w:p w14:paraId="28594065"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GONDANGLEGI</w:t>
            </w:r>
          </w:p>
        </w:tc>
        <w:tc>
          <w:tcPr>
            <w:tcW w:w="629" w:type="dxa"/>
            <w:tcBorders>
              <w:top w:val="single" w:sz="4" w:space="0" w:color="000000"/>
              <w:left w:val="single" w:sz="4" w:space="0" w:color="000000"/>
              <w:bottom w:val="nil"/>
              <w:right w:val="single" w:sz="4" w:space="0" w:color="000000"/>
            </w:tcBorders>
          </w:tcPr>
          <w:p w14:paraId="03083D49"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31.625</w:t>
            </w:r>
          </w:p>
        </w:tc>
        <w:tc>
          <w:tcPr>
            <w:tcW w:w="833" w:type="dxa"/>
            <w:tcBorders>
              <w:top w:val="single" w:sz="4" w:space="0" w:color="000000"/>
              <w:left w:val="single" w:sz="4" w:space="0" w:color="000000"/>
              <w:bottom w:val="nil"/>
              <w:right w:val="single" w:sz="4" w:space="0" w:color="000000"/>
            </w:tcBorders>
          </w:tcPr>
          <w:p w14:paraId="6E23BDC8"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32.621</w:t>
            </w:r>
          </w:p>
        </w:tc>
        <w:tc>
          <w:tcPr>
            <w:tcW w:w="834" w:type="dxa"/>
            <w:tcBorders>
              <w:top w:val="single" w:sz="4" w:space="0" w:color="000000"/>
              <w:left w:val="single" w:sz="4" w:space="0" w:color="000000"/>
              <w:bottom w:val="nil"/>
              <w:right w:val="single" w:sz="4" w:space="0" w:color="000000"/>
            </w:tcBorders>
          </w:tcPr>
          <w:p w14:paraId="6C349E90"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64.246</w:t>
            </w:r>
          </w:p>
        </w:tc>
        <w:tc>
          <w:tcPr>
            <w:tcW w:w="631" w:type="dxa"/>
            <w:tcBorders>
              <w:top w:val="single" w:sz="4" w:space="0" w:color="000000"/>
              <w:left w:val="single" w:sz="4" w:space="0" w:color="000000"/>
              <w:bottom w:val="nil"/>
              <w:right w:val="single" w:sz="4" w:space="0" w:color="000000"/>
            </w:tcBorders>
          </w:tcPr>
          <w:p w14:paraId="39B3E34A"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25.823</w:t>
            </w:r>
          </w:p>
        </w:tc>
        <w:tc>
          <w:tcPr>
            <w:tcW w:w="631" w:type="dxa"/>
            <w:tcBorders>
              <w:top w:val="single" w:sz="4" w:space="0" w:color="000000"/>
              <w:left w:val="single" w:sz="4" w:space="0" w:color="000000"/>
              <w:bottom w:val="nil"/>
              <w:right w:val="single" w:sz="4" w:space="0" w:color="000000"/>
            </w:tcBorders>
          </w:tcPr>
          <w:p w14:paraId="452353CA"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26.611</w:t>
            </w:r>
          </w:p>
        </w:tc>
        <w:tc>
          <w:tcPr>
            <w:tcW w:w="833" w:type="dxa"/>
            <w:tcBorders>
              <w:top w:val="single" w:sz="4" w:space="0" w:color="000000"/>
              <w:left w:val="single" w:sz="4" w:space="0" w:color="000000"/>
              <w:bottom w:val="nil"/>
              <w:right w:val="single" w:sz="4" w:space="0" w:color="000000"/>
            </w:tcBorders>
          </w:tcPr>
          <w:p w14:paraId="77525847"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52.434</w:t>
            </w:r>
          </w:p>
        </w:tc>
        <w:tc>
          <w:tcPr>
            <w:tcW w:w="633" w:type="dxa"/>
            <w:tcBorders>
              <w:top w:val="single" w:sz="4" w:space="0" w:color="000000"/>
              <w:left w:val="single" w:sz="4" w:space="0" w:color="000000"/>
              <w:bottom w:val="nil"/>
              <w:right w:val="single" w:sz="4" w:space="0" w:color="000000"/>
            </w:tcBorders>
          </w:tcPr>
          <w:p w14:paraId="2D118B36"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81,65%</w:t>
            </w:r>
          </w:p>
        </w:tc>
        <w:tc>
          <w:tcPr>
            <w:tcW w:w="633" w:type="dxa"/>
            <w:tcBorders>
              <w:top w:val="single" w:sz="4" w:space="0" w:color="000000"/>
              <w:left w:val="single" w:sz="4" w:space="0" w:color="000000"/>
              <w:bottom w:val="nil"/>
              <w:right w:val="single" w:sz="4" w:space="0" w:color="000000"/>
            </w:tcBorders>
          </w:tcPr>
          <w:p w14:paraId="1516745B"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81,58%</w:t>
            </w:r>
          </w:p>
        </w:tc>
        <w:tc>
          <w:tcPr>
            <w:tcW w:w="633" w:type="dxa"/>
            <w:tcBorders>
              <w:top w:val="single" w:sz="4" w:space="0" w:color="000000"/>
              <w:left w:val="single" w:sz="4" w:space="0" w:color="000000"/>
              <w:bottom w:val="nil"/>
              <w:right w:val="single" w:sz="4" w:space="0" w:color="000000"/>
            </w:tcBorders>
          </w:tcPr>
          <w:p w14:paraId="197A8374"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81,61%</w:t>
            </w:r>
          </w:p>
        </w:tc>
        <w:tc>
          <w:tcPr>
            <w:tcW w:w="833" w:type="dxa"/>
            <w:tcBorders>
              <w:top w:val="single" w:sz="4" w:space="0" w:color="000000"/>
              <w:left w:val="single" w:sz="4" w:space="0" w:color="000000"/>
              <w:bottom w:val="nil"/>
              <w:right w:val="single" w:sz="4" w:space="0" w:color="000000"/>
            </w:tcBorders>
          </w:tcPr>
          <w:p w14:paraId="0C11BC0E"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48.454</w:t>
            </w:r>
          </w:p>
        </w:tc>
        <w:tc>
          <w:tcPr>
            <w:tcW w:w="631" w:type="dxa"/>
            <w:tcBorders>
              <w:top w:val="single" w:sz="4" w:space="0" w:color="000000"/>
              <w:left w:val="single" w:sz="4" w:space="0" w:color="000000"/>
              <w:bottom w:val="nil"/>
              <w:right w:val="single" w:sz="4" w:space="0" w:color="000000"/>
            </w:tcBorders>
          </w:tcPr>
          <w:p w14:paraId="1F68206E"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3.980</w:t>
            </w:r>
          </w:p>
        </w:tc>
        <w:tc>
          <w:tcPr>
            <w:tcW w:w="833" w:type="dxa"/>
            <w:tcBorders>
              <w:top w:val="single" w:sz="4" w:space="0" w:color="000000"/>
              <w:left w:val="single" w:sz="4" w:space="0" w:color="000000"/>
              <w:bottom w:val="nil"/>
              <w:right w:val="single" w:sz="4" w:space="0" w:color="000000"/>
            </w:tcBorders>
          </w:tcPr>
          <w:p w14:paraId="78B0F067"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52.434</w:t>
            </w:r>
          </w:p>
        </w:tc>
        <w:tc>
          <w:tcPr>
            <w:tcW w:w="603" w:type="dxa"/>
            <w:tcBorders>
              <w:top w:val="single" w:sz="4" w:space="0" w:color="000000"/>
              <w:left w:val="single" w:sz="4" w:space="0" w:color="000000"/>
              <w:bottom w:val="nil"/>
              <w:right w:val="single" w:sz="4" w:space="0" w:color="000000"/>
            </w:tcBorders>
          </w:tcPr>
          <w:p w14:paraId="37039475" w14:textId="77777777" w:rsidR="00C5406D" w:rsidRPr="00264F98" w:rsidRDefault="00C5406D" w:rsidP="005E573E">
            <w:pPr>
              <w:ind w:right="22"/>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7,59%</w:t>
            </w:r>
          </w:p>
        </w:tc>
      </w:tr>
      <w:tr w:rsidR="00C5406D" w:rsidRPr="00264F98" w14:paraId="01B40A45" w14:textId="77777777" w:rsidTr="00C5406D">
        <w:trPr>
          <w:trHeight w:val="281"/>
        </w:trPr>
        <w:tc>
          <w:tcPr>
            <w:tcW w:w="299" w:type="dxa"/>
            <w:tcBorders>
              <w:top w:val="nil"/>
              <w:left w:val="single" w:sz="4" w:space="0" w:color="000000"/>
              <w:bottom w:val="nil"/>
              <w:right w:val="single" w:sz="4" w:space="0" w:color="000000"/>
            </w:tcBorders>
          </w:tcPr>
          <w:p w14:paraId="383061BF" w14:textId="77777777" w:rsidR="00C5406D" w:rsidRPr="00264F98" w:rsidRDefault="00C5406D" w:rsidP="005E573E">
            <w:pPr>
              <w:ind w:left="87"/>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2</w:t>
            </w:r>
          </w:p>
        </w:tc>
        <w:tc>
          <w:tcPr>
            <w:tcW w:w="547" w:type="dxa"/>
            <w:tcBorders>
              <w:top w:val="nil"/>
              <w:left w:val="single" w:sz="4" w:space="0" w:color="000000"/>
              <w:bottom w:val="nil"/>
              <w:right w:val="single" w:sz="4" w:space="0" w:color="000000"/>
            </w:tcBorders>
          </w:tcPr>
          <w:p w14:paraId="3322B747" w14:textId="77777777" w:rsidR="00C5406D" w:rsidRPr="00264F98" w:rsidRDefault="00C5406D" w:rsidP="005E573E">
            <w:pPr>
              <w:ind w:right="17"/>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1</w:t>
            </w:r>
          </w:p>
        </w:tc>
        <w:tc>
          <w:tcPr>
            <w:tcW w:w="1318" w:type="dxa"/>
            <w:tcBorders>
              <w:top w:val="nil"/>
              <w:left w:val="single" w:sz="4" w:space="0" w:color="000000"/>
              <w:bottom w:val="nil"/>
              <w:right w:val="single" w:sz="4" w:space="0" w:color="000000"/>
            </w:tcBorders>
          </w:tcPr>
          <w:p w14:paraId="55DDDEEE"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KEPANJEN</w:t>
            </w:r>
          </w:p>
        </w:tc>
        <w:tc>
          <w:tcPr>
            <w:tcW w:w="629" w:type="dxa"/>
            <w:tcBorders>
              <w:top w:val="nil"/>
              <w:left w:val="single" w:sz="4" w:space="0" w:color="000000"/>
              <w:bottom w:val="nil"/>
              <w:right w:val="single" w:sz="4" w:space="0" w:color="000000"/>
            </w:tcBorders>
          </w:tcPr>
          <w:p w14:paraId="3BBE3CE2"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39.476</w:t>
            </w:r>
          </w:p>
        </w:tc>
        <w:tc>
          <w:tcPr>
            <w:tcW w:w="833" w:type="dxa"/>
            <w:tcBorders>
              <w:top w:val="nil"/>
              <w:left w:val="single" w:sz="4" w:space="0" w:color="000000"/>
              <w:bottom w:val="nil"/>
              <w:right w:val="single" w:sz="4" w:space="0" w:color="000000"/>
            </w:tcBorders>
          </w:tcPr>
          <w:p w14:paraId="0C327D93"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40.887</w:t>
            </w:r>
          </w:p>
        </w:tc>
        <w:tc>
          <w:tcPr>
            <w:tcW w:w="834" w:type="dxa"/>
            <w:tcBorders>
              <w:top w:val="nil"/>
              <w:left w:val="single" w:sz="4" w:space="0" w:color="000000"/>
              <w:bottom w:val="nil"/>
              <w:right w:val="single" w:sz="4" w:space="0" w:color="000000"/>
            </w:tcBorders>
          </w:tcPr>
          <w:p w14:paraId="08083138"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80.363</w:t>
            </w:r>
          </w:p>
        </w:tc>
        <w:tc>
          <w:tcPr>
            <w:tcW w:w="631" w:type="dxa"/>
            <w:tcBorders>
              <w:top w:val="nil"/>
              <w:left w:val="single" w:sz="4" w:space="0" w:color="000000"/>
              <w:bottom w:val="nil"/>
              <w:right w:val="single" w:sz="4" w:space="0" w:color="000000"/>
            </w:tcBorders>
          </w:tcPr>
          <w:p w14:paraId="3D54E964"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31.159</w:t>
            </w:r>
          </w:p>
        </w:tc>
        <w:tc>
          <w:tcPr>
            <w:tcW w:w="631" w:type="dxa"/>
            <w:tcBorders>
              <w:top w:val="nil"/>
              <w:left w:val="single" w:sz="4" w:space="0" w:color="000000"/>
              <w:bottom w:val="nil"/>
              <w:right w:val="single" w:sz="4" w:space="0" w:color="000000"/>
            </w:tcBorders>
          </w:tcPr>
          <w:p w14:paraId="7D8A7612"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34.016</w:t>
            </w:r>
          </w:p>
        </w:tc>
        <w:tc>
          <w:tcPr>
            <w:tcW w:w="833" w:type="dxa"/>
            <w:tcBorders>
              <w:top w:val="nil"/>
              <w:left w:val="single" w:sz="4" w:space="0" w:color="000000"/>
              <w:bottom w:val="nil"/>
              <w:right w:val="single" w:sz="4" w:space="0" w:color="000000"/>
            </w:tcBorders>
          </w:tcPr>
          <w:p w14:paraId="43E07B16"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65.175</w:t>
            </w:r>
          </w:p>
        </w:tc>
        <w:tc>
          <w:tcPr>
            <w:tcW w:w="633" w:type="dxa"/>
            <w:tcBorders>
              <w:top w:val="nil"/>
              <w:left w:val="single" w:sz="4" w:space="0" w:color="000000"/>
              <w:bottom w:val="nil"/>
              <w:right w:val="single" w:sz="4" w:space="0" w:color="000000"/>
            </w:tcBorders>
          </w:tcPr>
          <w:p w14:paraId="15DEE039"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78,93%</w:t>
            </w:r>
          </w:p>
        </w:tc>
        <w:tc>
          <w:tcPr>
            <w:tcW w:w="633" w:type="dxa"/>
            <w:tcBorders>
              <w:top w:val="nil"/>
              <w:left w:val="single" w:sz="4" w:space="0" w:color="000000"/>
              <w:bottom w:val="nil"/>
              <w:right w:val="single" w:sz="4" w:space="0" w:color="000000"/>
            </w:tcBorders>
          </w:tcPr>
          <w:p w14:paraId="224CAD65"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83,20%</w:t>
            </w:r>
          </w:p>
        </w:tc>
        <w:tc>
          <w:tcPr>
            <w:tcW w:w="633" w:type="dxa"/>
            <w:tcBorders>
              <w:top w:val="nil"/>
              <w:left w:val="single" w:sz="4" w:space="0" w:color="000000"/>
              <w:bottom w:val="nil"/>
              <w:right w:val="single" w:sz="4" w:space="0" w:color="000000"/>
            </w:tcBorders>
          </w:tcPr>
          <w:p w14:paraId="72A4C87D"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81,10%</w:t>
            </w:r>
          </w:p>
        </w:tc>
        <w:tc>
          <w:tcPr>
            <w:tcW w:w="833" w:type="dxa"/>
            <w:tcBorders>
              <w:top w:val="nil"/>
              <w:left w:val="single" w:sz="4" w:space="0" w:color="000000"/>
              <w:bottom w:val="nil"/>
              <w:right w:val="single" w:sz="4" w:space="0" w:color="000000"/>
            </w:tcBorders>
          </w:tcPr>
          <w:p w14:paraId="36AC6A95"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58.745</w:t>
            </w:r>
          </w:p>
        </w:tc>
        <w:tc>
          <w:tcPr>
            <w:tcW w:w="631" w:type="dxa"/>
            <w:tcBorders>
              <w:top w:val="nil"/>
              <w:left w:val="single" w:sz="4" w:space="0" w:color="000000"/>
              <w:bottom w:val="nil"/>
              <w:right w:val="single" w:sz="4" w:space="0" w:color="000000"/>
            </w:tcBorders>
          </w:tcPr>
          <w:p w14:paraId="0F81A3AF"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6.430</w:t>
            </w:r>
          </w:p>
        </w:tc>
        <w:tc>
          <w:tcPr>
            <w:tcW w:w="833" w:type="dxa"/>
            <w:tcBorders>
              <w:top w:val="nil"/>
              <w:left w:val="single" w:sz="4" w:space="0" w:color="000000"/>
              <w:bottom w:val="nil"/>
              <w:right w:val="single" w:sz="4" w:space="0" w:color="000000"/>
            </w:tcBorders>
          </w:tcPr>
          <w:p w14:paraId="7B7123F9"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65.175</w:t>
            </w:r>
          </w:p>
        </w:tc>
        <w:tc>
          <w:tcPr>
            <w:tcW w:w="603" w:type="dxa"/>
            <w:tcBorders>
              <w:top w:val="nil"/>
              <w:left w:val="single" w:sz="4" w:space="0" w:color="000000"/>
              <w:bottom w:val="nil"/>
              <w:right w:val="single" w:sz="4" w:space="0" w:color="000000"/>
            </w:tcBorders>
          </w:tcPr>
          <w:p w14:paraId="3E7DF886"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9,87%</w:t>
            </w:r>
          </w:p>
        </w:tc>
      </w:tr>
      <w:tr w:rsidR="00C5406D" w:rsidRPr="00264F98" w14:paraId="3E260C1F" w14:textId="77777777" w:rsidTr="00C5406D">
        <w:trPr>
          <w:trHeight w:val="281"/>
        </w:trPr>
        <w:tc>
          <w:tcPr>
            <w:tcW w:w="299" w:type="dxa"/>
            <w:tcBorders>
              <w:top w:val="nil"/>
              <w:left w:val="single" w:sz="4" w:space="0" w:color="000000"/>
              <w:bottom w:val="nil"/>
              <w:right w:val="single" w:sz="4" w:space="0" w:color="000000"/>
            </w:tcBorders>
          </w:tcPr>
          <w:p w14:paraId="72FAA785" w14:textId="77777777" w:rsidR="00C5406D" w:rsidRPr="00264F98" w:rsidRDefault="00C5406D" w:rsidP="005E573E">
            <w:pPr>
              <w:ind w:left="87"/>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3</w:t>
            </w:r>
          </w:p>
        </w:tc>
        <w:tc>
          <w:tcPr>
            <w:tcW w:w="547" w:type="dxa"/>
            <w:tcBorders>
              <w:top w:val="nil"/>
              <w:left w:val="single" w:sz="4" w:space="0" w:color="000000"/>
              <w:bottom w:val="nil"/>
              <w:right w:val="single" w:sz="4" w:space="0" w:color="000000"/>
            </w:tcBorders>
          </w:tcPr>
          <w:p w14:paraId="14F98AD7" w14:textId="77777777" w:rsidR="00C5406D" w:rsidRPr="00264F98" w:rsidRDefault="00C5406D" w:rsidP="005E573E">
            <w:pPr>
              <w:ind w:right="17"/>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1</w:t>
            </w:r>
          </w:p>
        </w:tc>
        <w:tc>
          <w:tcPr>
            <w:tcW w:w="1318" w:type="dxa"/>
            <w:tcBorders>
              <w:top w:val="nil"/>
              <w:left w:val="single" w:sz="4" w:space="0" w:color="000000"/>
              <w:bottom w:val="nil"/>
              <w:right w:val="single" w:sz="4" w:space="0" w:color="000000"/>
            </w:tcBorders>
          </w:tcPr>
          <w:p w14:paraId="44500557"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BULULAWANG</w:t>
            </w:r>
          </w:p>
        </w:tc>
        <w:tc>
          <w:tcPr>
            <w:tcW w:w="629" w:type="dxa"/>
            <w:tcBorders>
              <w:top w:val="nil"/>
              <w:left w:val="single" w:sz="4" w:space="0" w:color="000000"/>
              <w:bottom w:val="nil"/>
              <w:right w:val="single" w:sz="4" w:space="0" w:color="000000"/>
            </w:tcBorders>
          </w:tcPr>
          <w:p w14:paraId="4CE9AD07"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25.981</w:t>
            </w:r>
          </w:p>
        </w:tc>
        <w:tc>
          <w:tcPr>
            <w:tcW w:w="833" w:type="dxa"/>
            <w:tcBorders>
              <w:top w:val="nil"/>
              <w:left w:val="single" w:sz="4" w:space="0" w:color="000000"/>
              <w:bottom w:val="nil"/>
              <w:right w:val="single" w:sz="4" w:space="0" w:color="000000"/>
            </w:tcBorders>
          </w:tcPr>
          <w:p w14:paraId="3B9FB7E4"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26.428</w:t>
            </w:r>
          </w:p>
        </w:tc>
        <w:tc>
          <w:tcPr>
            <w:tcW w:w="834" w:type="dxa"/>
            <w:tcBorders>
              <w:top w:val="nil"/>
              <w:left w:val="single" w:sz="4" w:space="0" w:color="000000"/>
              <w:bottom w:val="nil"/>
              <w:right w:val="single" w:sz="4" w:space="0" w:color="000000"/>
            </w:tcBorders>
          </w:tcPr>
          <w:p w14:paraId="795E7134"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52.409</w:t>
            </w:r>
          </w:p>
        </w:tc>
        <w:tc>
          <w:tcPr>
            <w:tcW w:w="631" w:type="dxa"/>
            <w:tcBorders>
              <w:top w:val="nil"/>
              <w:left w:val="single" w:sz="4" w:space="0" w:color="000000"/>
              <w:bottom w:val="nil"/>
              <w:right w:val="single" w:sz="4" w:space="0" w:color="000000"/>
            </w:tcBorders>
          </w:tcPr>
          <w:p w14:paraId="3729CDC1"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21.111</w:t>
            </w:r>
          </w:p>
        </w:tc>
        <w:tc>
          <w:tcPr>
            <w:tcW w:w="631" w:type="dxa"/>
            <w:tcBorders>
              <w:top w:val="nil"/>
              <w:left w:val="single" w:sz="4" w:space="0" w:color="000000"/>
              <w:bottom w:val="nil"/>
              <w:right w:val="single" w:sz="4" w:space="0" w:color="000000"/>
            </w:tcBorders>
          </w:tcPr>
          <w:p w14:paraId="59C73450"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22.304</w:t>
            </w:r>
          </w:p>
        </w:tc>
        <w:tc>
          <w:tcPr>
            <w:tcW w:w="833" w:type="dxa"/>
            <w:tcBorders>
              <w:top w:val="nil"/>
              <w:left w:val="single" w:sz="4" w:space="0" w:color="000000"/>
              <w:bottom w:val="nil"/>
              <w:right w:val="single" w:sz="4" w:space="0" w:color="000000"/>
            </w:tcBorders>
          </w:tcPr>
          <w:p w14:paraId="4A2EBAAD"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43.415</w:t>
            </w:r>
          </w:p>
        </w:tc>
        <w:tc>
          <w:tcPr>
            <w:tcW w:w="633" w:type="dxa"/>
            <w:tcBorders>
              <w:top w:val="nil"/>
              <w:left w:val="single" w:sz="4" w:space="0" w:color="000000"/>
              <w:bottom w:val="nil"/>
              <w:right w:val="single" w:sz="4" w:space="0" w:color="000000"/>
            </w:tcBorders>
          </w:tcPr>
          <w:p w14:paraId="7DBC61F9"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81,26%</w:t>
            </w:r>
          </w:p>
        </w:tc>
        <w:tc>
          <w:tcPr>
            <w:tcW w:w="633" w:type="dxa"/>
            <w:tcBorders>
              <w:top w:val="nil"/>
              <w:left w:val="single" w:sz="4" w:space="0" w:color="000000"/>
              <w:bottom w:val="nil"/>
              <w:right w:val="single" w:sz="4" w:space="0" w:color="000000"/>
            </w:tcBorders>
          </w:tcPr>
          <w:p w14:paraId="3F079993"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84,40%</w:t>
            </w:r>
          </w:p>
        </w:tc>
        <w:tc>
          <w:tcPr>
            <w:tcW w:w="633" w:type="dxa"/>
            <w:tcBorders>
              <w:top w:val="nil"/>
              <w:left w:val="single" w:sz="4" w:space="0" w:color="000000"/>
              <w:bottom w:val="nil"/>
              <w:right w:val="single" w:sz="4" w:space="0" w:color="000000"/>
            </w:tcBorders>
          </w:tcPr>
          <w:p w14:paraId="219B69A8"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82,84%</w:t>
            </w:r>
          </w:p>
        </w:tc>
        <w:tc>
          <w:tcPr>
            <w:tcW w:w="833" w:type="dxa"/>
            <w:tcBorders>
              <w:top w:val="nil"/>
              <w:left w:val="single" w:sz="4" w:space="0" w:color="000000"/>
              <w:bottom w:val="nil"/>
              <w:right w:val="single" w:sz="4" w:space="0" w:color="000000"/>
            </w:tcBorders>
          </w:tcPr>
          <w:p w14:paraId="62310FEC"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38.809</w:t>
            </w:r>
          </w:p>
        </w:tc>
        <w:tc>
          <w:tcPr>
            <w:tcW w:w="631" w:type="dxa"/>
            <w:tcBorders>
              <w:top w:val="nil"/>
              <w:left w:val="single" w:sz="4" w:space="0" w:color="000000"/>
              <w:bottom w:val="nil"/>
              <w:right w:val="single" w:sz="4" w:space="0" w:color="000000"/>
            </w:tcBorders>
          </w:tcPr>
          <w:p w14:paraId="0F3CABED"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4.606</w:t>
            </w:r>
          </w:p>
        </w:tc>
        <w:tc>
          <w:tcPr>
            <w:tcW w:w="833" w:type="dxa"/>
            <w:tcBorders>
              <w:top w:val="nil"/>
              <w:left w:val="single" w:sz="4" w:space="0" w:color="000000"/>
              <w:bottom w:val="nil"/>
              <w:right w:val="single" w:sz="4" w:space="0" w:color="000000"/>
            </w:tcBorders>
          </w:tcPr>
          <w:p w14:paraId="259C58C0"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43.415</w:t>
            </w:r>
          </w:p>
        </w:tc>
        <w:tc>
          <w:tcPr>
            <w:tcW w:w="603" w:type="dxa"/>
            <w:tcBorders>
              <w:top w:val="nil"/>
              <w:left w:val="single" w:sz="4" w:space="0" w:color="000000"/>
              <w:bottom w:val="nil"/>
              <w:right w:val="single" w:sz="4" w:space="0" w:color="000000"/>
            </w:tcBorders>
          </w:tcPr>
          <w:p w14:paraId="7A057352" w14:textId="77777777" w:rsidR="00C5406D" w:rsidRPr="00264F98" w:rsidRDefault="00C5406D" w:rsidP="005E573E">
            <w:pPr>
              <w:ind w:right="22"/>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10,61%</w:t>
            </w:r>
          </w:p>
        </w:tc>
      </w:tr>
      <w:tr w:rsidR="00C5406D" w:rsidRPr="00264F98" w14:paraId="7C87E05C" w14:textId="77777777" w:rsidTr="00C5406D">
        <w:trPr>
          <w:trHeight w:val="281"/>
        </w:trPr>
        <w:tc>
          <w:tcPr>
            <w:tcW w:w="299" w:type="dxa"/>
            <w:tcBorders>
              <w:top w:val="nil"/>
              <w:left w:val="single" w:sz="4" w:space="0" w:color="000000"/>
              <w:bottom w:val="nil"/>
              <w:right w:val="single" w:sz="4" w:space="0" w:color="000000"/>
            </w:tcBorders>
          </w:tcPr>
          <w:p w14:paraId="54ABDA80" w14:textId="77777777" w:rsidR="00C5406D" w:rsidRPr="00264F98" w:rsidRDefault="00C5406D" w:rsidP="005E573E">
            <w:pPr>
              <w:ind w:left="87"/>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4</w:t>
            </w:r>
          </w:p>
        </w:tc>
        <w:tc>
          <w:tcPr>
            <w:tcW w:w="547" w:type="dxa"/>
            <w:tcBorders>
              <w:top w:val="nil"/>
              <w:left w:val="single" w:sz="4" w:space="0" w:color="000000"/>
              <w:bottom w:val="nil"/>
              <w:right w:val="single" w:sz="4" w:space="0" w:color="000000"/>
            </w:tcBorders>
          </w:tcPr>
          <w:p w14:paraId="5FEA4726" w14:textId="77777777" w:rsidR="00C5406D" w:rsidRPr="00264F98" w:rsidRDefault="00C5406D" w:rsidP="005E573E">
            <w:pPr>
              <w:ind w:right="17"/>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1</w:t>
            </w:r>
          </w:p>
        </w:tc>
        <w:tc>
          <w:tcPr>
            <w:tcW w:w="1318" w:type="dxa"/>
            <w:tcBorders>
              <w:top w:val="nil"/>
              <w:left w:val="single" w:sz="4" w:space="0" w:color="000000"/>
              <w:bottom w:val="nil"/>
              <w:right w:val="single" w:sz="4" w:space="0" w:color="000000"/>
            </w:tcBorders>
          </w:tcPr>
          <w:p w14:paraId="39B8772A"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PAGELARAN</w:t>
            </w:r>
          </w:p>
        </w:tc>
        <w:tc>
          <w:tcPr>
            <w:tcW w:w="629" w:type="dxa"/>
            <w:tcBorders>
              <w:top w:val="nil"/>
              <w:left w:val="single" w:sz="4" w:space="0" w:color="000000"/>
              <w:bottom w:val="nil"/>
              <w:right w:val="single" w:sz="4" w:space="0" w:color="000000"/>
            </w:tcBorders>
          </w:tcPr>
          <w:p w14:paraId="74C0517C"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27.102</w:t>
            </w:r>
          </w:p>
        </w:tc>
        <w:tc>
          <w:tcPr>
            <w:tcW w:w="833" w:type="dxa"/>
            <w:tcBorders>
              <w:top w:val="nil"/>
              <w:left w:val="single" w:sz="4" w:space="0" w:color="000000"/>
              <w:bottom w:val="nil"/>
              <w:right w:val="single" w:sz="4" w:space="0" w:color="000000"/>
            </w:tcBorders>
          </w:tcPr>
          <w:p w14:paraId="1102E9FA"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27.352</w:t>
            </w:r>
          </w:p>
        </w:tc>
        <w:tc>
          <w:tcPr>
            <w:tcW w:w="834" w:type="dxa"/>
            <w:tcBorders>
              <w:top w:val="nil"/>
              <w:left w:val="single" w:sz="4" w:space="0" w:color="000000"/>
              <w:bottom w:val="nil"/>
              <w:right w:val="single" w:sz="4" w:space="0" w:color="000000"/>
            </w:tcBorders>
          </w:tcPr>
          <w:p w14:paraId="37D6CCE6"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54.454</w:t>
            </w:r>
          </w:p>
        </w:tc>
        <w:tc>
          <w:tcPr>
            <w:tcW w:w="631" w:type="dxa"/>
            <w:tcBorders>
              <w:top w:val="nil"/>
              <w:left w:val="single" w:sz="4" w:space="0" w:color="000000"/>
              <w:bottom w:val="nil"/>
              <w:right w:val="single" w:sz="4" w:space="0" w:color="000000"/>
            </w:tcBorders>
          </w:tcPr>
          <w:p w14:paraId="467F6C6B"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22.069</w:t>
            </w:r>
          </w:p>
        </w:tc>
        <w:tc>
          <w:tcPr>
            <w:tcW w:w="631" w:type="dxa"/>
            <w:tcBorders>
              <w:top w:val="nil"/>
              <w:left w:val="single" w:sz="4" w:space="0" w:color="000000"/>
              <w:bottom w:val="nil"/>
              <w:right w:val="single" w:sz="4" w:space="0" w:color="000000"/>
            </w:tcBorders>
          </w:tcPr>
          <w:p w14:paraId="216F2F0C"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22.186</w:t>
            </w:r>
          </w:p>
        </w:tc>
        <w:tc>
          <w:tcPr>
            <w:tcW w:w="833" w:type="dxa"/>
            <w:tcBorders>
              <w:top w:val="nil"/>
              <w:left w:val="single" w:sz="4" w:space="0" w:color="000000"/>
              <w:bottom w:val="nil"/>
              <w:right w:val="single" w:sz="4" w:space="0" w:color="000000"/>
            </w:tcBorders>
          </w:tcPr>
          <w:p w14:paraId="416CA199"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44.255</w:t>
            </w:r>
          </w:p>
        </w:tc>
        <w:tc>
          <w:tcPr>
            <w:tcW w:w="633" w:type="dxa"/>
            <w:tcBorders>
              <w:top w:val="nil"/>
              <w:left w:val="single" w:sz="4" w:space="0" w:color="000000"/>
              <w:bottom w:val="nil"/>
              <w:right w:val="single" w:sz="4" w:space="0" w:color="000000"/>
            </w:tcBorders>
          </w:tcPr>
          <w:p w14:paraId="7F8033EF"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81,43%</w:t>
            </w:r>
          </w:p>
        </w:tc>
        <w:tc>
          <w:tcPr>
            <w:tcW w:w="633" w:type="dxa"/>
            <w:tcBorders>
              <w:top w:val="nil"/>
              <w:left w:val="single" w:sz="4" w:space="0" w:color="000000"/>
              <w:bottom w:val="nil"/>
              <w:right w:val="single" w:sz="4" w:space="0" w:color="000000"/>
            </w:tcBorders>
          </w:tcPr>
          <w:p w14:paraId="7455515B"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81,11%</w:t>
            </w:r>
          </w:p>
        </w:tc>
        <w:tc>
          <w:tcPr>
            <w:tcW w:w="633" w:type="dxa"/>
            <w:tcBorders>
              <w:top w:val="nil"/>
              <w:left w:val="single" w:sz="4" w:space="0" w:color="000000"/>
              <w:bottom w:val="nil"/>
              <w:right w:val="single" w:sz="4" w:space="0" w:color="000000"/>
            </w:tcBorders>
          </w:tcPr>
          <w:p w14:paraId="081F01E1"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81,27%</w:t>
            </w:r>
          </w:p>
        </w:tc>
        <w:tc>
          <w:tcPr>
            <w:tcW w:w="833" w:type="dxa"/>
            <w:tcBorders>
              <w:top w:val="nil"/>
              <w:left w:val="single" w:sz="4" w:space="0" w:color="000000"/>
              <w:bottom w:val="nil"/>
              <w:right w:val="single" w:sz="4" w:space="0" w:color="000000"/>
            </w:tcBorders>
          </w:tcPr>
          <w:p w14:paraId="2897C4EB"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41.327</w:t>
            </w:r>
          </w:p>
        </w:tc>
        <w:tc>
          <w:tcPr>
            <w:tcW w:w="631" w:type="dxa"/>
            <w:tcBorders>
              <w:top w:val="nil"/>
              <w:left w:val="single" w:sz="4" w:space="0" w:color="000000"/>
              <w:bottom w:val="nil"/>
              <w:right w:val="single" w:sz="4" w:space="0" w:color="000000"/>
            </w:tcBorders>
          </w:tcPr>
          <w:p w14:paraId="616A3D57"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2.928</w:t>
            </w:r>
          </w:p>
        </w:tc>
        <w:tc>
          <w:tcPr>
            <w:tcW w:w="833" w:type="dxa"/>
            <w:tcBorders>
              <w:top w:val="nil"/>
              <w:left w:val="single" w:sz="4" w:space="0" w:color="000000"/>
              <w:bottom w:val="nil"/>
              <w:right w:val="single" w:sz="4" w:space="0" w:color="000000"/>
            </w:tcBorders>
          </w:tcPr>
          <w:p w14:paraId="43C027DE"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44.255</w:t>
            </w:r>
          </w:p>
        </w:tc>
        <w:tc>
          <w:tcPr>
            <w:tcW w:w="603" w:type="dxa"/>
            <w:tcBorders>
              <w:top w:val="nil"/>
              <w:left w:val="single" w:sz="4" w:space="0" w:color="000000"/>
              <w:bottom w:val="nil"/>
              <w:right w:val="single" w:sz="4" w:space="0" w:color="000000"/>
            </w:tcBorders>
          </w:tcPr>
          <w:p w14:paraId="3DC653C1"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6,62%</w:t>
            </w:r>
          </w:p>
        </w:tc>
      </w:tr>
      <w:tr w:rsidR="00C5406D" w:rsidRPr="00264F98" w14:paraId="7CDB0A60" w14:textId="77777777" w:rsidTr="00C5406D">
        <w:trPr>
          <w:trHeight w:val="281"/>
        </w:trPr>
        <w:tc>
          <w:tcPr>
            <w:tcW w:w="299" w:type="dxa"/>
            <w:tcBorders>
              <w:top w:val="nil"/>
              <w:left w:val="single" w:sz="4" w:space="0" w:color="000000"/>
              <w:bottom w:val="nil"/>
              <w:right w:val="single" w:sz="4" w:space="0" w:color="000000"/>
            </w:tcBorders>
          </w:tcPr>
          <w:p w14:paraId="03B7340B" w14:textId="77777777" w:rsidR="00C5406D" w:rsidRPr="00264F98" w:rsidRDefault="00C5406D" w:rsidP="005E573E">
            <w:pPr>
              <w:ind w:left="87"/>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5</w:t>
            </w:r>
          </w:p>
        </w:tc>
        <w:tc>
          <w:tcPr>
            <w:tcW w:w="547" w:type="dxa"/>
            <w:tcBorders>
              <w:top w:val="nil"/>
              <w:left w:val="single" w:sz="4" w:space="0" w:color="000000"/>
              <w:bottom w:val="nil"/>
              <w:right w:val="single" w:sz="4" w:space="0" w:color="000000"/>
            </w:tcBorders>
          </w:tcPr>
          <w:p w14:paraId="26543EF9" w14:textId="77777777" w:rsidR="00C5406D" w:rsidRPr="00264F98" w:rsidRDefault="00C5406D" w:rsidP="005E573E">
            <w:pPr>
              <w:ind w:right="17"/>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2</w:t>
            </w:r>
          </w:p>
        </w:tc>
        <w:tc>
          <w:tcPr>
            <w:tcW w:w="1318" w:type="dxa"/>
            <w:tcBorders>
              <w:top w:val="nil"/>
              <w:left w:val="single" w:sz="4" w:space="0" w:color="000000"/>
              <w:bottom w:val="nil"/>
              <w:right w:val="single" w:sz="4" w:space="0" w:color="000000"/>
            </w:tcBorders>
          </w:tcPr>
          <w:p w14:paraId="09009A0C"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DAMPIT</w:t>
            </w:r>
          </w:p>
        </w:tc>
        <w:tc>
          <w:tcPr>
            <w:tcW w:w="629" w:type="dxa"/>
            <w:tcBorders>
              <w:top w:val="nil"/>
              <w:left w:val="single" w:sz="4" w:space="0" w:color="000000"/>
              <w:bottom w:val="nil"/>
              <w:right w:val="single" w:sz="4" w:space="0" w:color="000000"/>
            </w:tcBorders>
          </w:tcPr>
          <w:p w14:paraId="77226BB0"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52.384</w:t>
            </w:r>
          </w:p>
        </w:tc>
        <w:tc>
          <w:tcPr>
            <w:tcW w:w="833" w:type="dxa"/>
            <w:tcBorders>
              <w:top w:val="nil"/>
              <w:left w:val="single" w:sz="4" w:space="0" w:color="000000"/>
              <w:bottom w:val="nil"/>
              <w:right w:val="single" w:sz="4" w:space="0" w:color="000000"/>
            </w:tcBorders>
          </w:tcPr>
          <w:p w14:paraId="7E8A3B04"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52.783</w:t>
            </w:r>
          </w:p>
        </w:tc>
        <w:tc>
          <w:tcPr>
            <w:tcW w:w="834" w:type="dxa"/>
            <w:tcBorders>
              <w:top w:val="nil"/>
              <w:left w:val="single" w:sz="4" w:space="0" w:color="000000"/>
              <w:bottom w:val="nil"/>
              <w:right w:val="single" w:sz="4" w:space="0" w:color="000000"/>
            </w:tcBorders>
          </w:tcPr>
          <w:p w14:paraId="180700DE"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105.167</w:t>
            </w:r>
          </w:p>
        </w:tc>
        <w:tc>
          <w:tcPr>
            <w:tcW w:w="631" w:type="dxa"/>
            <w:tcBorders>
              <w:top w:val="nil"/>
              <w:left w:val="single" w:sz="4" w:space="0" w:color="000000"/>
              <w:bottom w:val="nil"/>
              <w:right w:val="single" w:sz="4" w:space="0" w:color="000000"/>
            </w:tcBorders>
          </w:tcPr>
          <w:p w14:paraId="5FB8F43A"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38.480</w:t>
            </w:r>
          </w:p>
        </w:tc>
        <w:tc>
          <w:tcPr>
            <w:tcW w:w="631" w:type="dxa"/>
            <w:tcBorders>
              <w:top w:val="nil"/>
              <w:left w:val="single" w:sz="4" w:space="0" w:color="000000"/>
              <w:bottom w:val="nil"/>
              <w:right w:val="single" w:sz="4" w:space="0" w:color="000000"/>
            </w:tcBorders>
          </w:tcPr>
          <w:p w14:paraId="557E3C05"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39.534</w:t>
            </w:r>
          </w:p>
        </w:tc>
        <w:tc>
          <w:tcPr>
            <w:tcW w:w="833" w:type="dxa"/>
            <w:tcBorders>
              <w:top w:val="nil"/>
              <w:left w:val="single" w:sz="4" w:space="0" w:color="000000"/>
              <w:bottom w:val="nil"/>
              <w:right w:val="single" w:sz="4" w:space="0" w:color="000000"/>
            </w:tcBorders>
          </w:tcPr>
          <w:p w14:paraId="66D17BAF"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78.014</w:t>
            </w:r>
          </w:p>
        </w:tc>
        <w:tc>
          <w:tcPr>
            <w:tcW w:w="633" w:type="dxa"/>
            <w:tcBorders>
              <w:top w:val="nil"/>
              <w:left w:val="single" w:sz="4" w:space="0" w:color="000000"/>
              <w:bottom w:val="nil"/>
              <w:right w:val="single" w:sz="4" w:space="0" w:color="000000"/>
            </w:tcBorders>
          </w:tcPr>
          <w:p w14:paraId="0D82C9AF"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73,46%</w:t>
            </w:r>
          </w:p>
        </w:tc>
        <w:tc>
          <w:tcPr>
            <w:tcW w:w="633" w:type="dxa"/>
            <w:tcBorders>
              <w:top w:val="nil"/>
              <w:left w:val="single" w:sz="4" w:space="0" w:color="000000"/>
              <w:bottom w:val="nil"/>
              <w:right w:val="single" w:sz="4" w:space="0" w:color="000000"/>
            </w:tcBorders>
          </w:tcPr>
          <w:p w14:paraId="6D8001A2"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74,90%</w:t>
            </w:r>
          </w:p>
        </w:tc>
        <w:tc>
          <w:tcPr>
            <w:tcW w:w="633" w:type="dxa"/>
            <w:tcBorders>
              <w:top w:val="nil"/>
              <w:left w:val="single" w:sz="4" w:space="0" w:color="000000"/>
              <w:bottom w:val="nil"/>
              <w:right w:val="single" w:sz="4" w:space="0" w:color="000000"/>
            </w:tcBorders>
          </w:tcPr>
          <w:p w14:paraId="62CB937E"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74,18%</w:t>
            </w:r>
          </w:p>
        </w:tc>
        <w:tc>
          <w:tcPr>
            <w:tcW w:w="833" w:type="dxa"/>
            <w:tcBorders>
              <w:top w:val="nil"/>
              <w:left w:val="single" w:sz="4" w:space="0" w:color="000000"/>
              <w:bottom w:val="nil"/>
              <w:right w:val="single" w:sz="4" w:space="0" w:color="000000"/>
            </w:tcBorders>
          </w:tcPr>
          <w:p w14:paraId="36E63B7D"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73.019</w:t>
            </w:r>
          </w:p>
        </w:tc>
        <w:tc>
          <w:tcPr>
            <w:tcW w:w="631" w:type="dxa"/>
            <w:tcBorders>
              <w:top w:val="nil"/>
              <w:left w:val="single" w:sz="4" w:space="0" w:color="000000"/>
              <w:bottom w:val="nil"/>
              <w:right w:val="single" w:sz="4" w:space="0" w:color="000000"/>
            </w:tcBorders>
          </w:tcPr>
          <w:p w14:paraId="398507C6"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4.995</w:t>
            </w:r>
          </w:p>
        </w:tc>
        <w:tc>
          <w:tcPr>
            <w:tcW w:w="833" w:type="dxa"/>
            <w:tcBorders>
              <w:top w:val="nil"/>
              <w:left w:val="single" w:sz="4" w:space="0" w:color="000000"/>
              <w:bottom w:val="nil"/>
              <w:right w:val="single" w:sz="4" w:space="0" w:color="000000"/>
            </w:tcBorders>
          </w:tcPr>
          <w:p w14:paraId="3F87F6D8"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78.014</w:t>
            </w:r>
          </w:p>
        </w:tc>
        <w:tc>
          <w:tcPr>
            <w:tcW w:w="603" w:type="dxa"/>
            <w:tcBorders>
              <w:top w:val="nil"/>
              <w:left w:val="single" w:sz="4" w:space="0" w:color="000000"/>
              <w:bottom w:val="nil"/>
              <w:right w:val="single" w:sz="4" w:space="0" w:color="000000"/>
            </w:tcBorders>
          </w:tcPr>
          <w:p w14:paraId="5E1593FC"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6,40%</w:t>
            </w:r>
          </w:p>
        </w:tc>
      </w:tr>
      <w:tr w:rsidR="00C5406D" w:rsidRPr="00264F98" w14:paraId="00095FD8" w14:textId="77777777" w:rsidTr="00C5406D">
        <w:trPr>
          <w:trHeight w:val="281"/>
        </w:trPr>
        <w:tc>
          <w:tcPr>
            <w:tcW w:w="299" w:type="dxa"/>
            <w:tcBorders>
              <w:top w:val="nil"/>
              <w:left w:val="single" w:sz="4" w:space="0" w:color="000000"/>
              <w:bottom w:val="nil"/>
              <w:right w:val="single" w:sz="4" w:space="0" w:color="000000"/>
            </w:tcBorders>
          </w:tcPr>
          <w:p w14:paraId="7A2A114A" w14:textId="77777777" w:rsidR="00C5406D" w:rsidRPr="00264F98" w:rsidRDefault="00C5406D" w:rsidP="005E573E">
            <w:pPr>
              <w:ind w:left="87"/>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6</w:t>
            </w:r>
          </w:p>
        </w:tc>
        <w:tc>
          <w:tcPr>
            <w:tcW w:w="547" w:type="dxa"/>
            <w:tcBorders>
              <w:top w:val="nil"/>
              <w:left w:val="single" w:sz="4" w:space="0" w:color="000000"/>
              <w:bottom w:val="nil"/>
              <w:right w:val="single" w:sz="4" w:space="0" w:color="000000"/>
            </w:tcBorders>
          </w:tcPr>
          <w:p w14:paraId="3AE62D02" w14:textId="77777777" w:rsidR="00C5406D" w:rsidRPr="00264F98" w:rsidRDefault="00C5406D" w:rsidP="005E573E">
            <w:pPr>
              <w:ind w:right="17"/>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2</w:t>
            </w:r>
          </w:p>
        </w:tc>
        <w:tc>
          <w:tcPr>
            <w:tcW w:w="1318" w:type="dxa"/>
            <w:tcBorders>
              <w:top w:val="nil"/>
              <w:left w:val="single" w:sz="4" w:space="0" w:color="000000"/>
              <w:bottom w:val="nil"/>
              <w:right w:val="single" w:sz="4" w:space="0" w:color="000000"/>
            </w:tcBorders>
          </w:tcPr>
          <w:p w14:paraId="2B597993"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AMPELGADING</w:t>
            </w:r>
          </w:p>
        </w:tc>
        <w:tc>
          <w:tcPr>
            <w:tcW w:w="629" w:type="dxa"/>
            <w:tcBorders>
              <w:top w:val="nil"/>
              <w:left w:val="single" w:sz="4" w:space="0" w:color="000000"/>
              <w:bottom w:val="nil"/>
              <w:right w:val="single" w:sz="4" w:space="0" w:color="000000"/>
            </w:tcBorders>
          </w:tcPr>
          <w:p w14:paraId="2299B9B2"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23.498</w:t>
            </w:r>
          </w:p>
        </w:tc>
        <w:tc>
          <w:tcPr>
            <w:tcW w:w="833" w:type="dxa"/>
            <w:tcBorders>
              <w:top w:val="nil"/>
              <w:left w:val="single" w:sz="4" w:space="0" w:color="000000"/>
              <w:bottom w:val="nil"/>
              <w:right w:val="single" w:sz="4" w:space="0" w:color="000000"/>
            </w:tcBorders>
          </w:tcPr>
          <w:p w14:paraId="7E75AB77"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23.347</w:t>
            </w:r>
          </w:p>
        </w:tc>
        <w:tc>
          <w:tcPr>
            <w:tcW w:w="834" w:type="dxa"/>
            <w:tcBorders>
              <w:top w:val="nil"/>
              <w:left w:val="single" w:sz="4" w:space="0" w:color="000000"/>
              <w:bottom w:val="nil"/>
              <w:right w:val="single" w:sz="4" w:space="0" w:color="000000"/>
            </w:tcBorders>
          </w:tcPr>
          <w:p w14:paraId="033FF137"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46.845</w:t>
            </w:r>
          </w:p>
        </w:tc>
        <w:tc>
          <w:tcPr>
            <w:tcW w:w="631" w:type="dxa"/>
            <w:tcBorders>
              <w:top w:val="nil"/>
              <w:left w:val="single" w:sz="4" w:space="0" w:color="000000"/>
              <w:bottom w:val="nil"/>
              <w:right w:val="single" w:sz="4" w:space="0" w:color="000000"/>
            </w:tcBorders>
          </w:tcPr>
          <w:p w14:paraId="47157D8F"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17.505</w:t>
            </w:r>
          </w:p>
        </w:tc>
        <w:tc>
          <w:tcPr>
            <w:tcW w:w="631" w:type="dxa"/>
            <w:tcBorders>
              <w:top w:val="nil"/>
              <w:left w:val="single" w:sz="4" w:space="0" w:color="000000"/>
              <w:bottom w:val="nil"/>
              <w:right w:val="single" w:sz="4" w:space="0" w:color="000000"/>
            </w:tcBorders>
          </w:tcPr>
          <w:p w14:paraId="1E7EA1BB"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17.400</w:t>
            </w:r>
          </w:p>
        </w:tc>
        <w:tc>
          <w:tcPr>
            <w:tcW w:w="833" w:type="dxa"/>
            <w:tcBorders>
              <w:top w:val="nil"/>
              <w:left w:val="single" w:sz="4" w:space="0" w:color="000000"/>
              <w:bottom w:val="nil"/>
              <w:right w:val="single" w:sz="4" w:space="0" w:color="000000"/>
            </w:tcBorders>
          </w:tcPr>
          <w:p w14:paraId="7B0F580D"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34.905</w:t>
            </w:r>
          </w:p>
        </w:tc>
        <w:tc>
          <w:tcPr>
            <w:tcW w:w="633" w:type="dxa"/>
            <w:tcBorders>
              <w:top w:val="nil"/>
              <w:left w:val="single" w:sz="4" w:space="0" w:color="000000"/>
              <w:bottom w:val="nil"/>
              <w:right w:val="single" w:sz="4" w:space="0" w:color="000000"/>
            </w:tcBorders>
          </w:tcPr>
          <w:p w14:paraId="16B1D1C0"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74,50%</w:t>
            </w:r>
          </w:p>
        </w:tc>
        <w:tc>
          <w:tcPr>
            <w:tcW w:w="633" w:type="dxa"/>
            <w:tcBorders>
              <w:top w:val="nil"/>
              <w:left w:val="single" w:sz="4" w:space="0" w:color="000000"/>
              <w:bottom w:val="nil"/>
              <w:right w:val="single" w:sz="4" w:space="0" w:color="000000"/>
            </w:tcBorders>
          </w:tcPr>
          <w:p w14:paraId="3EC8834C"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74,53%</w:t>
            </w:r>
          </w:p>
        </w:tc>
        <w:tc>
          <w:tcPr>
            <w:tcW w:w="633" w:type="dxa"/>
            <w:tcBorders>
              <w:top w:val="nil"/>
              <w:left w:val="single" w:sz="4" w:space="0" w:color="000000"/>
              <w:bottom w:val="nil"/>
              <w:right w:val="single" w:sz="4" w:space="0" w:color="000000"/>
            </w:tcBorders>
          </w:tcPr>
          <w:p w14:paraId="2D61DE91"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74,51%</w:t>
            </w:r>
          </w:p>
        </w:tc>
        <w:tc>
          <w:tcPr>
            <w:tcW w:w="833" w:type="dxa"/>
            <w:tcBorders>
              <w:top w:val="nil"/>
              <w:left w:val="single" w:sz="4" w:space="0" w:color="000000"/>
              <w:bottom w:val="nil"/>
              <w:right w:val="single" w:sz="4" w:space="0" w:color="000000"/>
            </w:tcBorders>
          </w:tcPr>
          <w:p w14:paraId="1EA41FFE"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31.790</w:t>
            </w:r>
          </w:p>
        </w:tc>
        <w:tc>
          <w:tcPr>
            <w:tcW w:w="631" w:type="dxa"/>
            <w:tcBorders>
              <w:top w:val="nil"/>
              <w:left w:val="single" w:sz="4" w:space="0" w:color="000000"/>
              <w:bottom w:val="nil"/>
              <w:right w:val="single" w:sz="4" w:space="0" w:color="000000"/>
            </w:tcBorders>
          </w:tcPr>
          <w:p w14:paraId="196C1969"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3.115</w:t>
            </w:r>
          </w:p>
        </w:tc>
        <w:tc>
          <w:tcPr>
            <w:tcW w:w="833" w:type="dxa"/>
            <w:tcBorders>
              <w:top w:val="nil"/>
              <w:left w:val="single" w:sz="4" w:space="0" w:color="000000"/>
              <w:bottom w:val="nil"/>
              <w:right w:val="single" w:sz="4" w:space="0" w:color="000000"/>
            </w:tcBorders>
          </w:tcPr>
          <w:p w14:paraId="63178538"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34.905</w:t>
            </w:r>
          </w:p>
        </w:tc>
        <w:tc>
          <w:tcPr>
            <w:tcW w:w="603" w:type="dxa"/>
            <w:tcBorders>
              <w:top w:val="nil"/>
              <w:left w:val="single" w:sz="4" w:space="0" w:color="000000"/>
              <w:bottom w:val="nil"/>
              <w:right w:val="single" w:sz="4" w:space="0" w:color="000000"/>
            </w:tcBorders>
          </w:tcPr>
          <w:p w14:paraId="185E9867"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8,92%</w:t>
            </w:r>
          </w:p>
        </w:tc>
      </w:tr>
      <w:tr w:rsidR="00C5406D" w:rsidRPr="00264F98" w14:paraId="3D3EB9D8" w14:textId="77777777" w:rsidTr="00C5406D">
        <w:trPr>
          <w:trHeight w:val="281"/>
        </w:trPr>
        <w:tc>
          <w:tcPr>
            <w:tcW w:w="299" w:type="dxa"/>
            <w:tcBorders>
              <w:top w:val="nil"/>
              <w:left w:val="single" w:sz="4" w:space="0" w:color="000000"/>
              <w:bottom w:val="nil"/>
              <w:right w:val="single" w:sz="4" w:space="0" w:color="000000"/>
            </w:tcBorders>
          </w:tcPr>
          <w:p w14:paraId="02AE8C55" w14:textId="77777777" w:rsidR="00C5406D" w:rsidRPr="00264F98" w:rsidRDefault="00C5406D" w:rsidP="005E573E">
            <w:pPr>
              <w:ind w:left="87"/>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7</w:t>
            </w:r>
          </w:p>
        </w:tc>
        <w:tc>
          <w:tcPr>
            <w:tcW w:w="547" w:type="dxa"/>
            <w:tcBorders>
              <w:top w:val="nil"/>
              <w:left w:val="single" w:sz="4" w:space="0" w:color="000000"/>
              <w:bottom w:val="nil"/>
              <w:right w:val="single" w:sz="4" w:space="0" w:color="000000"/>
            </w:tcBorders>
          </w:tcPr>
          <w:p w14:paraId="7D4A4875" w14:textId="77777777" w:rsidR="00C5406D" w:rsidRPr="00264F98" w:rsidRDefault="00C5406D" w:rsidP="005E573E">
            <w:pPr>
              <w:ind w:right="17"/>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2</w:t>
            </w:r>
          </w:p>
        </w:tc>
        <w:tc>
          <w:tcPr>
            <w:tcW w:w="1318" w:type="dxa"/>
            <w:tcBorders>
              <w:top w:val="nil"/>
              <w:left w:val="single" w:sz="4" w:space="0" w:color="000000"/>
              <w:bottom w:val="nil"/>
              <w:right w:val="single" w:sz="4" w:space="0" w:color="000000"/>
            </w:tcBorders>
          </w:tcPr>
          <w:p w14:paraId="25CAA51D"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TUREN</w:t>
            </w:r>
          </w:p>
        </w:tc>
        <w:tc>
          <w:tcPr>
            <w:tcW w:w="629" w:type="dxa"/>
            <w:tcBorders>
              <w:top w:val="nil"/>
              <w:left w:val="single" w:sz="4" w:space="0" w:color="000000"/>
              <w:bottom w:val="nil"/>
              <w:right w:val="single" w:sz="4" w:space="0" w:color="000000"/>
            </w:tcBorders>
          </w:tcPr>
          <w:p w14:paraId="6A2D0D7E"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45.600</w:t>
            </w:r>
          </w:p>
        </w:tc>
        <w:tc>
          <w:tcPr>
            <w:tcW w:w="833" w:type="dxa"/>
            <w:tcBorders>
              <w:top w:val="nil"/>
              <w:left w:val="single" w:sz="4" w:space="0" w:color="000000"/>
              <w:bottom w:val="nil"/>
              <w:right w:val="single" w:sz="4" w:space="0" w:color="000000"/>
            </w:tcBorders>
          </w:tcPr>
          <w:p w14:paraId="5D6B914F"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45.494</w:t>
            </w:r>
          </w:p>
        </w:tc>
        <w:tc>
          <w:tcPr>
            <w:tcW w:w="834" w:type="dxa"/>
            <w:tcBorders>
              <w:top w:val="nil"/>
              <w:left w:val="single" w:sz="4" w:space="0" w:color="000000"/>
              <w:bottom w:val="nil"/>
              <w:right w:val="single" w:sz="4" w:space="0" w:color="000000"/>
            </w:tcBorders>
          </w:tcPr>
          <w:p w14:paraId="02B26B2E"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91.094</w:t>
            </w:r>
          </w:p>
        </w:tc>
        <w:tc>
          <w:tcPr>
            <w:tcW w:w="631" w:type="dxa"/>
            <w:tcBorders>
              <w:top w:val="nil"/>
              <w:left w:val="single" w:sz="4" w:space="0" w:color="000000"/>
              <w:bottom w:val="nil"/>
              <w:right w:val="single" w:sz="4" w:space="0" w:color="000000"/>
            </w:tcBorders>
          </w:tcPr>
          <w:p w14:paraId="11C67145"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36.068</w:t>
            </w:r>
          </w:p>
        </w:tc>
        <w:tc>
          <w:tcPr>
            <w:tcW w:w="631" w:type="dxa"/>
            <w:tcBorders>
              <w:top w:val="nil"/>
              <w:left w:val="single" w:sz="4" w:space="0" w:color="000000"/>
              <w:bottom w:val="nil"/>
              <w:right w:val="single" w:sz="4" w:space="0" w:color="000000"/>
            </w:tcBorders>
          </w:tcPr>
          <w:p w14:paraId="04F42855"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37.443</w:t>
            </w:r>
          </w:p>
        </w:tc>
        <w:tc>
          <w:tcPr>
            <w:tcW w:w="833" w:type="dxa"/>
            <w:tcBorders>
              <w:top w:val="nil"/>
              <w:left w:val="single" w:sz="4" w:space="0" w:color="000000"/>
              <w:bottom w:val="nil"/>
              <w:right w:val="single" w:sz="4" w:space="0" w:color="000000"/>
            </w:tcBorders>
          </w:tcPr>
          <w:p w14:paraId="25BBFB34"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73.511</w:t>
            </w:r>
          </w:p>
        </w:tc>
        <w:tc>
          <w:tcPr>
            <w:tcW w:w="633" w:type="dxa"/>
            <w:tcBorders>
              <w:top w:val="nil"/>
              <w:left w:val="single" w:sz="4" w:space="0" w:color="000000"/>
              <w:bottom w:val="nil"/>
              <w:right w:val="single" w:sz="4" w:space="0" w:color="000000"/>
            </w:tcBorders>
          </w:tcPr>
          <w:p w14:paraId="37A0C7D1"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79,10%</w:t>
            </w:r>
          </w:p>
        </w:tc>
        <w:tc>
          <w:tcPr>
            <w:tcW w:w="633" w:type="dxa"/>
            <w:tcBorders>
              <w:top w:val="nil"/>
              <w:left w:val="single" w:sz="4" w:space="0" w:color="000000"/>
              <w:bottom w:val="nil"/>
              <w:right w:val="single" w:sz="4" w:space="0" w:color="000000"/>
            </w:tcBorders>
          </w:tcPr>
          <w:p w14:paraId="2E1E732B"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82,30%</w:t>
            </w:r>
          </w:p>
        </w:tc>
        <w:tc>
          <w:tcPr>
            <w:tcW w:w="633" w:type="dxa"/>
            <w:tcBorders>
              <w:top w:val="nil"/>
              <w:left w:val="single" w:sz="4" w:space="0" w:color="000000"/>
              <w:bottom w:val="nil"/>
              <w:right w:val="single" w:sz="4" w:space="0" w:color="000000"/>
            </w:tcBorders>
          </w:tcPr>
          <w:p w14:paraId="61351515"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80,70%</w:t>
            </w:r>
          </w:p>
        </w:tc>
        <w:tc>
          <w:tcPr>
            <w:tcW w:w="833" w:type="dxa"/>
            <w:tcBorders>
              <w:top w:val="nil"/>
              <w:left w:val="single" w:sz="4" w:space="0" w:color="000000"/>
              <w:bottom w:val="nil"/>
              <w:right w:val="single" w:sz="4" w:space="0" w:color="000000"/>
            </w:tcBorders>
          </w:tcPr>
          <w:p w14:paraId="4C76A603"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68.118</w:t>
            </w:r>
          </w:p>
        </w:tc>
        <w:tc>
          <w:tcPr>
            <w:tcW w:w="631" w:type="dxa"/>
            <w:tcBorders>
              <w:top w:val="nil"/>
              <w:left w:val="single" w:sz="4" w:space="0" w:color="000000"/>
              <w:bottom w:val="nil"/>
              <w:right w:val="single" w:sz="4" w:space="0" w:color="000000"/>
            </w:tcBorders>
          </w:tcPr>
          <w:p w14:paraId="7ECBA3B1"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5.393</w:t>
            </w:r>
          </w:p>
        </w:tc>
        <w:tc>
          <w:tcPr>
            <w:tcW w:w="833" w:type="dxa"/>
            <w:tcBorders>
              <w:top w:val="nil"/>
              <w:left w:val="single" w:sz="4" w:space="0" w:color="000000"/>
              <w:bottom w:val="nil"/>
              <w:right w:val="single" w:sz="4" w:space="0" w:color="000000"/>
            </w:tcBorders>
          </w:tcPr>
          <w:p w14:paraId="6553BF00"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73.511</w:t>
            </w:r>
          </w:p>
        </w:tc>
        <w:tc>
          <w:tcPr>
            <w:tcW w:w="603" w:type="dxa"/>
            <w:tcBorders>
              <w:top w:val="nil"/>
              <w:left w:val="single" w:sz="4" w:space="0" w:color="000000"/>
              <w:bottom w:val="nil"/>
              <w:right w:val="single" w:sz="4" w:space="0" w:color="000000"/>
            </w:tcBorders>
          </w:tcPr>
          <w:p w14:paraId="58D34D06"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7,34%</w:t>
            </w:r>
          </w:p>
        </w:tc>
      </w:tr>
      <w:tr w:rsidR="00C5406D" w:rsidRPr="00264F98" w14:paraId="5F3EE7FA" w14:textId="77777777" w:rsidTr="00C5406D">
        <w:trPr>
          <w:trHeight w:val="281"/>
        </w:trPr>
        <w:tc>
          <w:tcPr>
            <w:tcW w:w="299" w:type="dxa"/>
            <w:tcBorders>
              <w:top w:val="nil"/>
              <w:left w:val="single" w:sz="4" w:space="0" w:color="000000"/>
              <w:bottom w:val="nil"/>
              <w:right w:val="single" w:sz="4" w:space="0" w:color="000000"/>
            </w:tcBorders>
          </w:tcPr>
          <w:p w14:paraId="2A6C6511" w14:textId="77777777" w:rsidR="00C5406D" w:rsidRPr="00264F98" w:rsidRDefault="00C5406D" w:rsidP="005E573E">
            <w:pPr>
              <w:ind w:left="87"/>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8</w:t>
            </w:r>
          </w:p>
        </w:tc>
        <w:tc>
          <w:tcPr>
            <w:tcW w:w="547" w:type="dxa"/>
            <w:tcBorders>
              <w:top w:val="nil"/>
              <w:left w:val="single" w:sz="4" w:space="0" w:color="000000"/>
              <w:bottom w:val="nil"/>
              <w:right w:val="single" w:sz="4" w:space="0" w:color="000000"/>
            </w:tcBorders>
          </w:tcPr>
          <w:p w14:paraId="1B6E0F99" w14:textId="77777777" w:rsidR="00C5406D" w:rsidRPr="00264F98" w:rsidRDefault="00C5406D" w:rsidP="005E573E">
            <w:pPr>
              <w:ind w:right="17"/>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2</w:t>
            </w:r>
          </w:p>
        </w:tc>
        <w:tc>
          <w:tcPr>
            <w:tcW w:w="1318" w:type="dxa"/>
            <w:tcBorders>
              <w:top w:val="nil"/>
              <w:left w:val="single" w:sz="4" w:space="0" w:color="000000"/>
              <w:bottom w:val="nil"/>
              <w:right w:val="single" w:sz="4" w:space="0" w:color="000000"/>
            </w:tcBorders>
          </w:tcPr>
          <w:p w14:paraId="685932ED"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TIRTOYUDO</w:t>
            </w:r>
          </w:p>
        </w:tc>
        <w:tc>
          <w:tcPr>
            <w:tcW w:w="629" w:type="dxa"/>
            <w:tcBorders>
              <w:top w:val="nil"/>
              <w:left w:val="single" w:sz="4" w:space="0" w:color="000000"/>
              <w:bottom w:val="nil"/>
              <w:right w:val="single" w:sz="4" w:space="0" w:color="000000"/>
            </w:tcBorders>
          </w:tcPr>
          <w:p w14:paraId="41039FD7"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25.734</w:t>
            </w:r>
          </w:p>
        </w:tc>
        <w:tc>
          <w:tcPr>
            <w:tcW w:w="833" w:type="dxa"/>
            <w:tcBorders>
              <w:top w:val="nil"/>
              <w:left w:val="single" w:sz="4" w:space="0" w:color="000000"/>
              <w:bottom w:val="nil"/>
              <w:right w:val="single" w:sz="4" w:space="0" w:color="000000"/>
            </w:tcBorders>
          </w:tcPr>
          <w:p w14:paraId="4317CA9B"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25.342</w:t>
            </w:r>
          </w:p>
        </w:tc>
        <w:tc>
          <w:tcPr>
            <w:tcW w:w="834" w:type="dxa"/>
            <w:tcBorders>
              <w:top w:val="nil"/>
              <w:left w:val="single" w:sz="4" w:space="0" w:color="000000"/>
              <w:bottom w:val="nil"/>
              <w:right w:val="single" w:sz="4" w:space="0" w:color="000000"/>
            </w:tcBorders>
          </w:tcPr>
          <w:p w14:paraId="02C46B70"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51.076</w:t>
            </w:r>
          </w:p>
        </w:tc>
        <w:tc>
          <w:tcPr>
            <w:tcW w:w="631" w:type="dxa"/>
            <w:tcBorders>
              <w:top w:val="nil"/>
              <w:left w:val="single" w:sz="4" w:space="0" w:color="000000"/>
              <w:bottom w:val="nil"/>
              <w:right w:val="single" w:sz="4" w:space="0" w:color="000000"/>
            </w:tcBorders>
          </w:tcPr>
          <w:p w14:paraId="445A53F8"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20.105</w:t>
            </w:r>
          </w:p>
        </w:tc>
        <w:tc>
          <w:tcPr>
            <w:tcW w:w="631" w:type="dxa"/>
            <w:tcBorders>
              <w:top w:val="nil"/>
              <w:left w:val="single" w:sz="4" w:space="0" w:color="000000"/>
              <w:bottom w:val="nil"/>
              <w:right w:val="single" w:sz="4" w:space="0" w:color="000000"/>
            </w:tcBorders>
          </w:tcPr>
          <w:p w14:paraId="58543859"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19.833</w:t>
            </w:r>
          </w:p>
        </w:tc>
        <w:tc>
          <w:tcPr>
            <w:tcW w:w="833" w:type="dxa"/>
            <w:tcBorders>
              <w:top w:val="nil"/>
              <w:left w:val="single" w:sz="4" w:space="0" w:color="000000"/>
              <w:bottom w:val="nil"/>
              <w:right w:val="single" w:sz="4" w:space="0" w:color="000000"/>
            </w:tcBorders>
          </w:tcPr>
          <w:p w14:paraId="3202845A"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39.938</w:t>
            </w:r>
          </w:p>
        </w:tc>
        <w:tc>
          <w:tcPr>
            <w:tcW w:w="633" w:type="dxa"/>
            <w:tcBorders>
              <w:top w:val="nil"/>
              <w:left w:val="single" w:sz="4" w:space="0" w:color="000000"/>
              <w:bottom w:val="nil"/>
              <w:right w:val="single" w:sz="4" w:space="0" w:color="000000"/>
            </w:tcBorders>
          </w:tcPr>
          <w:p w14:paraId="259C3841"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78,13%</w:t>
            </w:r>
          </w:p>
        </w:tc>
        <w:tc>
          <w:tcPr>
            <w:tcW w:w="633" w:type="dxa"/>
            <w:tcBorders>
              <w:top w:val="nil"/>
              <w:left w:val="single" w:sz="4" w:space="0" w:color="000000"/>
              <w:bottom w:val="nil"/>
              <w:right w:val="single" w:sz="4" w:space="0" w:color="000000"/>
            </w:tcBorders>
          </w:tcPr>
          <w:p w14:paraId="7526DAFE"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78,26%</w:t>
            </w:r>
          </w:p>
        </w:tc>
        <w:tc>
          <w:tcPr>
            <w:tcW w:w="633" w:type="dxa"/>
            <w:tcBorders>
              <w:top w:val="nil"/>
              <w:left w:val="single" w:sz="4" w:space="0" w:color="000000"/>
              <w:bottom w:val="nil"/>
              <w:right w:val="single" w:sz="4" w:space="0" w:color="000000"/>
            </w:tcBorders>
          </w:tcPr>
          <w:p w14:paraId="6EAC4A1E"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78,19%</w:t>
            </w:r>
          </w:p>
        </w:tc>
        <w:tc>
          <w:tcPr>
            <w:tcW w:w="833" w:type="dxa"/>
            <w:tcBorders>
              <w:top w:val="nil"/>
              <w:left w:val="single" w:sz="4" w:space="0" w:color="000000"/>
              <w:bottom w:val="nil"/>
              <w:right w:val="single" w:sz="4" w:space="0" w:color="000000"/>
            </w:tcBorders>
          </w:tcPr>
          <w:p w14:paraId="62A446E0"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37.239</w:t>
            </w:r>
          </w:p>
        </w:tc>
        <w:tc>
          <w:tcPr>
            <w:tcW w:w="631" w:type="dxa"/>
            <w:tcBorders>
              <w:top w:val="nil"/>
              <w:left w:val="single" w:sz="4" w:space="0" w:color="000000"/>
              <w:bottom w:val="nil"/>
              <w:right w:val="single" w:sz="4" w:space="0" w:color="000000"/>
            </w:tcBorders>
          </w:tcPr>
          <w:p w14:paraId="533FE175"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2.699</w:t>
            </w:r>
          </w:p>
        </w:tc>
        <w:tc>
          <w:tcPr>
            <w:tcW w:w="833" w:type="dxa"/>
            <w:tcBorders>
              <w:top w:val="nil"/>
              <w:left w:val="single" w:sz="4" w:space="0" w:color="000000"/>
              <w:bottom w:val="nil"/>
              <w:right w:val="single" w:sz="4" w:space="0" w:color="000000"/>
            </w:tcBorders>
          </w:tcPr>
          <w:p w14:paraId="54B9166D"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39.938</w:t>
            </w:r>
          </w:p>
        </w:tc>
        <w:tc>
          <w:tcPr>
            <w:tcW w:w="603" w:type="dxa"/>
            <w:tcBorders>
              <w:top w:val="nil"/>
              <w:left w:val="single" w:sz="4" w:space="0" w:color="000000"/>
              <w:bottom w:val="nil"/>
              <w:right w:val="single" w:sz="4" w:space="0" w:color="000000"/>
            </w:tcBorders>
          </w:tcPr>
          <w:p w14:paraId="5B9E3407"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6,76%</w:t>
            </w:r>
          </w:p>
        </w:tc>
      </w:tr>
      <w:tr w:rsidR="00C5406D" w:rsidRPr="00264F98" w14:paraId="528ADA28" w14:textId="77777777" w:rsidTr="00C5406D">
        <w:trPr>
          <w:trHeight w:val="281"/>
        </w:trPr>
        <w:tc>
          <w:tcPr>
            <w:tcW w:w="299" w:type="dxa"/>
            <w:tcBorders>
              <w:top w:val="nil"/>
              <w:left w:val="single" w:sz="4" w:space="0" w:color="000000"/>
              <w:bottom w:val="nil"/>
              <w:right w:val="single" w:sz="4" w:space="0" w:color="000000"/>
            </w:tcBorders>
          </w:tcPr>
          <w:p w14:paraId="0B565031" w14:textId="77777777" w:rsidR="00C5406D" w:rsidRPr="00264F98" w:rsidRDefault="00C5406D" w:rsidP="005E573E">
            <w:pPr>
              <w:ind w:left="87"/>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9</w:t>
            </w:r>
          </w:p>
        </w:tc>
        <w:tc>
          <w:tcPr>
            <w:tcW w:w="547" w:type="dxa"/>
            <w:tcBorders>
              <w:top w:val="nil"/>
              <w:left w:val="single" w:sz="4" w:space="0" w:color="000000"/>
              <w:bottom w:val="nil"/>
              <w:right w:val="single" w:sz="4" w:space="0" w:color="000000"/>
            </w:tcBorders>
          </w:tcPr>
          <w:p w14:paraId="094F30A2" w14:textId="77777777" w:rsidR="00C5406D" w:rsidRPr="00264F98" w:rsidRDefault="00C5406D" w:rsidP="005E573E">
            <w:pPr>
              <w:ind w:right="17"/>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3</w:t>
            </w:r>
          </w:p>
        </w:tc>
        <w:tc>
          <w:tcPr>
            <w:tcW w:w="1318" w:type="dxa"/>
            <w:tcBorders>
              <w:top w:val="nil"/>
              <w:left w:val="single" w:sz="4" w:space="0" w:color="000000"/>
              <w:bottom w:val="nil"/>
              <w:right w:val="single" w:sz="4" w:space="0" w:color="000000"/>
            </w:tcBorders>
          </w:tcPr>
          <w:p w14:paraId="3E097F9B"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DONOMULYO</w:t>
            </w:r>
          </w:p>
        </w:tc>
        <w:tc>
          <w:tcPr>
            <w:tcW w:w="629" w:type="dxa"/>
            <w:tcBorders>
              <w:top w:val="nil"/>
              <w:left w:val="single" w:sz="4" w:space="0" w:color="000000"/>
              <w:bottom w:val="nil"/>
              <w:right w:val="single" w:sz="4" w:space="0" w:color="000000"/>
            </w:tcBorders>
          </w:tcPr>
          <w:p w14:paraId="0D714576"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28.922</w:t>
            </w:r>
          </w:p>
        </w:tc>
        <w:tc>
          <w:tcPr>
            <w:tcW w:w="833" w:type="dxa"/>
            <w:tcBorders>
              <w:top w:val="nil"/>
              <w:left w:val="single" w:sz="4" w:space="0" w:color="000000"/>
              <w:bottom w:val="nil"/>
              <w:right w:val="single" w:sz="4" w:space="0" w:color="000000"/>
            </w:tcBorders>
          </w:tcPr>
          <w:p w14:paraId="4D8285C6"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28.847</w:t>
            </w:r>
          </w:p>
        </w:tc>
        <w:tc>
          <w:tcPr>
            <w:tcW w:w="834" w:type="dxa"/>
            <w:tcBorders>
              <w:top w:val="nil"/>
              <w:left w:val="single" w:sz="4" w:space="0" w:color="000000"/>
              <w:bottom w:val="nil"/>
              <w:right w:val="single" w:sz="4" w:space="0" w:color="000000"/>
            </w:tcBorders>
          </w:tcPr>
          <w:p w14:paraId="2352E8D4"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57.769</w:t>
            </w:r>
          </w:p>
        </w:tc>
        <w:tc>
          <w:tcPr>
            <w:tcW w:w="631" w:type="dxa"/>
            <w:tcBorders>
              <w:top w:val="nil"/>
              <w:left w:val="single" w:sz="4" w:space="0" w:color="000000"/>
              <w:bottom w:val="nil"/>
              <w:right w:val="single" w:sz="4" w:space="0" w:color="000000"/>
            </w:tcBorders>
          </w:tcPr>
          <w:p w14:paraId="3EBAD612"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19.988</w:t>
            </w:r>
          </w:p>
        </w:tc>
        <w:tc>
          <w:tcPr>
            <w:tcW w:w="631" w:type="dxa"/>
            <w:tcBorders>
              <w:top w:val="nil"/>
              <w:left w:val="single" w:sz="4" w:space="0" w:color="000000"/>
              <w:bottom w:val="nil"/>
              <w:right w:val="single" w:sz="4" w:space="0" w:color="000000"/>
            </w:tcBorders>
          </w:tcPr>
          <w:p w14:paraId="20B34E34"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20.042</w:t>
            </w:r>
          </w:p>
        </w:tc>
        <w:tc>
          <w:tcPr>
            <w:tcW w:w="833" w:type="dxa"/>
            <w:tcBorders>
              <w:top w:val="nil"/>
              <w:left w:val="single" w:sz="4" w:space="0" w:color="000000"/>
              <w:bottom w:val="nil"/>
              <w:right w:val="single" w:sz="4" w:space="0" w:color="000000"/>
            </w:tcBorders>
          </w:tcPr>
          <w:p w14:paraId="19CBD651"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40.030</w:t>
            </w:r>
          </w:p>
        </w:tc>
        <w:tc>
          <w:tcPr>
            <w:tcW w:w="633" w:type="dxa"/>
            <w:tcBorders>
              <w:top w:val="nil"/>
              <w:left w:val="single" w:sz="4" w:space="0" w:color="000000"/>
              <w:bottom w:val="nil"/>
              <w:right w:val="single" w:sz="4" w:space="0" w:color="000000"/>
            </w:tcBorders>
          </w:tcPr>
          <w:p w14:paraId="3BE9A875"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69,11%</w:t>
            </w:r>
          </w:p>
        </w:tc>
        <w:tc>
          <w:tcPr>
            <w:tcW w:w="633" w:type="dxa"/>
            <w:tcBorders>
              <w:top w:val="nil"/>
              <w:left w:val="single" w:sz="4" w:space="0" w:color="000000"/>
              <w:bottom w:val="nil"/>
              <w:right w:val="single" w:sz="4" w:space="0" w:color="000000"/>
            </w:tcBorders>
          </w:tcPr>
          <w:p w14:paraId="0DF071D7" w14:textId="77777777" w:rsidR="00C5406D" w:rsidRPr="00264F98" w:rsidRDefault="00C5406D" w:rsidP="005E573E">
            <w:pPr>
              <w:ind w:right="22"/>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69,48%</w:t>
            </w:r>
          </w:p>
        </w:tc>
        <w:tc>
          <w:tcPr>
            <w:tcW w:w="633" w:type="dxa"/>
            <w:tcBorders>
              <w:top w:val="nil"/>
              <w:left w:val="single" w:sz="4" w:space="0" w:color="000000"/>
              <w:bottom w:val="nil"/>
              <w:right w:val="single" w:sz="4" w:space="0" w:color="000000"/>
            </w:tcBorders>
          </w:tcPr>
          <w:p w14:paraId="5C4BF6B5"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69,29%</w:t>
            </w:r>
          </w:p>
        </w:tc>
        <w:tc>
          <w:tcPr>
            <w:tcW w:w="833" w:type="dxa"/>
            <w:tcBorders>
              <w:top w:val="nil"/>
              <w:left w:val="single" w:sz="4" w:space="0" w:color="000000"/>
              <w:bottom w:val="nil"/>
              <w:right w:val="single" w:sz="4" w:space="0" w:color="000000"/>
            </w:tcBorders>
          </w:tcPr>
          <w:p w14:paraId="69446108"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36.618</w:t>
            </w:r>
          </w:p>
        </w:tc>
        <w:tc>
          <w:tcPr>
            <w:tcW w:w="631" w:type="dxa"/>
            <w:tcBorders>
              <w:top w:val="nil"/>
              <w:left w:val="single" w:sz="4" w:space="0" w:color="000000"/>
              <w:bottom w:val="nil"/>
              <w:right w:val="single" w:sz="4" w:space="0" w:color="000000"/>
            </w:tcBorders>
          </w:tcPr>
          <w:p w14:paraId="7F4B6398"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3.412</w:t>
            </w:r>
          </w:p>
        </w:tc>
        <w:tc>
          <w:tcPr>
            <w:tcW w:w="833" w:type="dxa"/>
            <w:tcBorders>
              <w:top w:val="nil"/>
              <w:left w:val="single" w:sz="4" w:space="0" w:color="000000"/>
              <w:bottom w:val="nil"/>
              <w:right w:val="single" w:sz="4" w:space="0" w:color="000000"/>
            </w:tcBorders>
          </w:tcPr>
          <w:p w14:paraId="0A38A972"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40.030</w:t>
            </w:r>
          </w:p>
        </w:tc>
        <w:tc>
          <w:tcPr>
            <w:tcW w:w="603" w:type="dxa"/>
            <w:tcBorders>
              <w:top w:val="nil"/>
              <w:left w:val="single" w:sz="4" w:space="0" w:color="000000"/>
              <w:bottom w:val="nil"/>
              <w:right w:val="single" w:sz="4" w:space="0" w:color="000000"/>
            </w:tcBorders>
          </w:tcPr>
          <w:p w14:paraId="3AC92B31"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8,52%</w:t>
            </w:r>
          </w:p>
        </w:tc>
      </w:tr>
      <w:tr w:rsidR="00C5406D" w:rsidRPr="00264F98" w14:paraId="5337D781" w14:textId="77777777" w:rsidTr="00C5406D">
        <w:trPr>
          <w:trHeight w:val="281"/>
        </w:trPr>
        <w:tc>
          <w:tcPr>
            <w:tcW w:w="299" w:type="dxa"/>
            <w:tcBorders>
              <w:top w:val="nil"/>
              <w:left w:val="single" w:sz="4" w:space="0" w:color="000000"/>
              <w:bottom w:val="nil"/>
              <w:right w:val="single" w:sz="4" w:space="0" w:color="000000"/>
            </w:tcBorders>
          </w:tcPr>
          <w:p w14:paraId="33E004D4" w14:textId="77777777" w:rsidR="00C5406D" w:rsidRPr="00264F98" w:rsidRDefault="00C5406D" w:rsidP="005E573E">
            <w:pPr>
              <w:ind w:left="53"/>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10</w:t>
            </w:r>
          </w:p>
        </w:tc>
        <w:tc>
          <w:tcPr>
            <w:tcW w:w="547" w:type="dxa"/>
            <w:tcBorders>
              <w:top w:val="nil"/>
              <w:left w:val="single" w:sz="4" w:space="0" w:color="000000"/>
              <w:bottom w:val="nil"/>
              <w:right w:val="single" w:sz="4" w:space="0" w:color="000000"/>
            </w:tcBorders>
          </w:tcPr>
          <w:p w14:paraId="3425F9C1" w14:textId="77777777" w:rsidR="00C5406D" w:rsidRPr="00264F98" w:rsidRDefault="00C5406D" w:rsidP="005E573E">
            <w:pPr>
              <w:ind w:right="18"/>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3</w:t>
            </w:r>
          </w:p>
        </w:tc>
        <w:tc>
          <w:tcPr>
            <w:tcW w:w="1318" w:type="dxa"/>
            <w:tcBorders>
              <w:top w:val="nil"/>
              <w:left w:val="single" w:sz="4" w:space="0" w:color="000000"/>
              <w:bottom w:val="nil"/>
              <w:right w:val="single" w:sz="4" w:space="0" w:color="000000"/>
            </w:tcBorders>
          </w:tcPr>
          <w:p w14:paraId="2FEB388E"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PAGAK</w:t>
            </w:r>
          </w:p>
        </w:tc>
        <w:tc>
          <w:tcPr>
            <w:tcW w:w="629" w:type="dxa"/>
            <w:tcBorders>
              <w:top w:val="nil"/>
              <w:left w:val="single" w:sz="4" w:space="0" w:color="000000"/>
              <w:bottom w:val="nil"/>
              <w:right w:val="single" w:sz="4" w:space="0" w:color="000000"/>
            </w:tcBorders>
          </w:tcPr>
          <w:p w14:paraId="6DE57873"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20.909</w:t>
            </w:r>
          </w:p>
        </w:tc>
        <w:tc>
          <w:tcPr>
            <w:tcW w:w="833" w:type="dxa"/>
            <w:tcBorders>
              <w:top w:val="nil"/>
              <w:left w:val="single" w:sz="4" w:space="0" w:color="000000"/>
              <w:bottom w:val="nil"/>
              <w:right w:val="single" w:sz="4" w:space="0" w:color="000000"/>
            </w:tcBorders>
          </w:tcPr>
          <w:p w14:paraId="174ABDF4"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21.547</w:t>
            </w:r>
          </w:p>
        </w:tc>
        <w:tc>
          <w:tcPr>
            <w:tcW w:w="834" w:type="dxa"/>
            <w:tcBorders>
              <w:top w:val="nil"/>
              <w:left w:val="single" w:sz="4" w:space="0" w:color="000000"/>
              <w:bottom w:val="nil"/>
              <w:right w:val="single" w:sz="4" w:space="0" w:color="000000"/>
            </w:tcBorders>
          </w:tcPr>
          <w:p w14:paraId="2965FBF4"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42.456</w:t>
            </w:r>
          </w:p>
        </w:tc>
        <w:tc>
          <w:tcPr>
            <w:tcW w:w="631" w:type="dxa"/>
            <w:tcBorders>
              <w:top w:val="nil"/>
              <w:left w:val="single" w:sz="4" w:space="0" w:color="000000"/>
              <w:bottom w:val="nil"/>
              <w:right w:val="single" w:sz="4" w:space="0" w:color="000000"/>
            </w:tcBorders>
          </w:tcPr>
          <w:p w14:paraId="487F8FF7"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14.114</w:t>
            </w:r>
          </w:p>
        </w:tc>
        <w:tc>
          <w:tcPr>
            <w:tcW w:w="631" w:type="dxa"/>
            <w:tcBorders>
              <w:top w:val="nil"/>
              <w:left w:val="single" w:sz="4" w:space="0" w:color="000000"/>
              <w:bottom w:val="nil"/>
              <w:right w:val="single" w:sz="4" w:space="0" w:color="000000"/>
            </w:tcBorders>
          </w:tcPr>
          <w:p w14:paraId="60C2C5C7"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15.077</w:t>
            </w:r>
          </w:p>
        </w:tc>
        <w:tc>
          <w:tcPr>
            <w:tcW w:w="833" w:type="dxa"/>
            <w:tcBorders>
              <w:top w:val="nil"/>
              <w:left w:val="single" w:sz="4" w:space="0" w:color="000000"/>
              <w:bottom w:val="nil"/>
              <w:right w:val="single" w:sz="4" w:space="0" w:color="000000"/>
            </w:tcBorders>
          </w:tcPr>
          <w:p w14:paraId="2B2A5556"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29.191</w:t>
            </w:r>
          </w:p>
        </w:tc>
        <w:tc>
          <w:tcPr>
            <w:tcW w:w="633" w:type="dxa"/>
            <w:tcBorders>
              <w:top w:val="nil"/>
              <w:left w:val="single" w:sz="4" w:space="0" w:color="000000"/>
              <w:bottom w:val="nil"/>
              <w:right w:val="single" w:sz="4" w:space="0" w:color="000000"/>
            </w:tcBorders>
          </w:tcPr>
          <w:p w14:paraId="12188941"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67,50%</w:t>
            </w:r>
          </w:p>
        </w:tc>
        <w:tc>
          <w:tcPr>
            <w:tcW w:w="633" w:type="dxa"/>
            <w:tcBorders>
              <w:top w:val="nil"/>
              <w:left w:val="single" w:sz="4" w:space="0" w:color="000000"/>
              <w:bottom w:val="nil"/>
              <w:right w:val="single" w:sz="4" w:space="0" w:color="000000"/>
            </w:tcBorders>
          </w:tcPr>
          <w:p w14:paraId="52564141"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69,97%</w:t>
            </w:r>
          </w:p>
        </w:tc>
        <w:tc>
          <w:tcPr>
            <w:tcW w:w="633" w:type="dxa"/>
            <w:tcBorders>
              <w:top w:val="nil"/>
              <w:left w:val="single" w:sz="4" w:space="0" w:color="000000"/>
              <w:bottom w:val="nil"/>
              <w:right w:val="single" w:sz="4" w:space="0" w:color="000000"/>
            </w:tcBorders>
          </w:tcPr>
          <w:p w14:paraId="52122EC2"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68,76%</w:t>
            </w:r>
          </w:p>
        </w:tc>
        <w:tc>
          <w:tcPr>
            <w:tcW w:w="833" w:type="dxa"/>
            <w:tcBorders>
              <w:top w:val="nil"/>
              <w:left w:val="single" w:sz="4" w:space="0" w:color="000000"/>
              <w:bottom w:val="nil"/>
              <w:right w:val="single" w:sz="4" w:space="0" w:color="000000"/>
            </w:tcBorders>
          </w:tcPr>
          <w:p w14:paraId="1E98A1A5"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26.425</w:t>
            </w:r>
          </w:p>
        </w:tc>
        <w:tc>
          <w:tcPr>
            <w:tcW w:w="631" w:type="dxa"/>
            <w:tcBorders>
              <w:top w:val="nil"/>
              <w:left w:val="single" w:sz="4" w:space="0" w:color="000000"/>
              <w:bottom w:val="nil"/>
              <w:right w:val="single" w:sz="4" w:space="0" w:color="000000"/>
            </w:tcBorders>
          </w:tcPr>
          <w:p w14:paraId="607DF043"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2.766</w:t>
            </w:r>
          </w:p>
        </w:tc>
        <w:tc>
          <w:tcPr>
            <w:tcW w:w="833" w:type="dxa"/>
            <w:tcBorders>
              <w:top w:val="nil"/>
              <w:left w:val="single" w:sz="4" w:space="0" w:color="000000"/>
              <w:bottom w:val="nil"/>
              <w:right w:val="single" w:sz="4" w:space="0" w:color="000000"/>
            </w:tcBorders>
          </w:tcPr>
          <w:p w14:paraId="5A771274"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29.191</w:t>
            </w:r>
          </w:p>
        </w:tc>
        <w:tc>
          <w:tcPr>
            <w:tcW w:w="603" w:type="dxa"/>
            <w:tcBorders>
              <w:top w:val="nil"/>
              <w:left w:val="single" w:sz="4" w:space="0" w:color="000000"/>
              <w:bottom w:val="nil"/>
              <w:right w:val="single" w:sz="4" w:space="0" w:color="000000"/>
            </w:tcBorders>
          </w:tcPr>
          <w:p w14:paraId="250BDD5C" w14:textId="77777777" w:rsidR="00C5406D" w:rsidRPr="00264F98" w:rsidRDefault="00C5406D" w:rsidP="005E573E">
            <w:pPr>
              <w:ind w:right="22"/>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9,48%</w:t>
            </w:r>
          </w:p>
        </w:tc>
      </w:tr>
      <w:tr w:rsidR="00C5406D" w:rsidRPr="00264F98" w14:paraId="15AEDE3B" w14:textId="77777777" w:rsidTr="00C5406D">
        <w:trPr>
          <w:trHeight w:val="281"/>
        </w:trPr>
        <w:tc>
          <w:tcPr>
            <w:tcW w:w="299" w:type="dxa"/>
            <w:tcBorders>
              <w:top w:val="nil"/>
              <w:left w:val="single" w:sz="4" w:space="0" w:color="000000"/>
              <w:bottom w:val="nil"/>
              <w:right w:val="single" w:sz="4" w:space="0" w:color="000000"/>
            </w:tcBorders>
          </w:tcPr>
          <w:p w14:paraId="20535BD6" w14:textId="77777777" w:rsidR="00C5406D" w:rsidRPr="00264F98" w:rsidRDefault="00C5406D" w:rsidP="005E573E">
            <w:pPr>
              <w:ind w:left="53"/>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11</w:t>
            </w:r>
          </w:p>
        </w:tc>
        <w:tc>
          <w:tcPr>
            <w:tcW w:w="547" w:type="dxa"/>
            <w:tcBorders>
              <w:top w:val="nil"/>
              <w:left w:val="single" w:sz="4" w:space="0" w:color="000000"/>
              <w:bottom w:val="nil"/>
              <w:right w:val="single" w:sz="4" w:space="0" w:color="000000"/>
            </w:tcBorders>
          </w:tcPr>
          <w:p w14:paraId="38F6F0C4" w14:textId="77777777" w:rsidR="00C5406D" w:rsidRPr="00264F98" w:rsidRDefault="00C5406D" w:rsidP="005E573E">
            <w:pPr>
              <w:ind w:right="18"/>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3</w:t>
            </w:r>
          </w:p>
        </w:tc>
        <w:tc>
          <w:tcPr>
            <w:tcW w:w="1318" w:type="dxa"/>
            <w:tcBorders>
              <w:top w:val="nil"/>
              <w:left w:val="single" w:sz="4" w:space="0" w:color="000000"/>
              <w:bottom w:val="nil"/>
              <w:right w:val="single" w:sz="4" w:space="0" w:color="000000"/>
            </w:tcBorders>
          </w:tcPr>
          <w:p w14:paraId="747F68BD"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BANTUR</w:t>
            </w:r>
          </w:p>
        </w:tc>
        <w:tc>
          <w:tcPr>
            <w:tcW w:w="629" w:type="dxa"/>
            <w:tcBorders>
              <w:top w:val="nil"/>
              <w:left w:val="single" w:sz="4" w:space="0" w:color="000000"/>
              <w:bottom w:val="nil"/>
              <w:right w:val="single" w:sz="4" w:space="0" w:color="000000"/>
            </w:tcBorders>
          </w:tcPr>
          <w:p w14:paraId="56E21D2F"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29.896</w:t>
            </w:r>
          </w:p>
        </w:tc>
        <w:tc>
          <w:tcPr>
            <w:tcW w:w="833" w:type="dxa"/>
            <w:tcBorders>
              <w:top w:val="nil"/>
              <w:left w:val="single" w:sz="4" w:space="0" w:color="000000"/>
              <w:bottom w:val="nil"/>
              <w:right w:val="single" w:sz="4" w:space="0" w:color="000000"/>
            </w:tcBorders>
          </w:tcPr>
          <w:p w14:paraId="3B867E19"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31.066</w:t>
            </w:r>
          </w:p>
        </w:tc>
        <w:tc>
          <w:tcPr>
            <w:tcW w:w="834" w:type="dxa"/>
            <w:tcBorders>
              <w:top w:val="nil"/>
              <w:left w:val="single" w:sz="4" w:space="0" w:color="000000"/>
              <w:bottom w:val="nil"/>
              <w:right w:val="single" w:sz="4" w:space="0" w:color="000000"/>
            </w:tcBorders>
          </w:tcPr>
          <w:p w14:paraId="31A05FBF"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60.962</w:t>
            </w:r>
          </w:p>
        </w:tc>
        <w:tc>
          <w:tcPr>
            <w:tcW w:w="631" w:type="dxa"/>
            <w:tcBorders>
              <w:top w:val="nil"/>
              <w:left w:val="single" w:sz="4" w:space="0" w:color="000000"/>
              <w:bottom w:val="nil"/>
              <w:right w:val="single" w:sz="4" w:space="0" w:color="000000"/>
            </w:tcBorders>
          </w:tcPr>
          <w:p w14:paraId="7085F3FB"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23.073</w:t>
            </w:r>
          </w:p>
        </w:tc>
        <w:tc>
          <w:tcPr>
            <w:tcW w:w="631" w:type="dxa"/>
            <w:tcBorders>
              <w:top w:val="nil"/>
              <w:left w:val="single" w:sz="4" w:space="0" w:color="000000"/>
              <w:bottom w:val="nil"/>
              <w:right w:val="single" w:sz="4" w:space="0" w:color="000000"/>
            </w:tcBorders>
          </w:tcPr>
          <w:p w14:paraId="5DEDDCF7"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22.949</w:t>
            </w:r>
          </w:p>
        </w:tc>
        <w:tc>
          <w:tcPr>
            <w:tcW w:w="833" w:type="dxa"/>
            <w:tcBorders>
              <w:top w:val="nil"/>
              <w:left w:val="single" w:sz="4" w:space="0" w:color="000000"/>
              <w:bottom w:val="nil"/>
              <w:right w:val="single" w:sz="4" w:space="0" w:color="000000"/>
            </w:tcBorders>
          </w:tcPr>
          <w:p w14:paraId="0942E872"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46.022</w:t>
            </w:r>
          </w:p>
        </w:tc>
        <w:tc>
          <w:tcPr>
            <w:tcW w:w="633" w:type="dxa"/>
            <w:tcBorders>
              <w:top w:val="nil"/>
              <w:left w:val="single" w:sz="4" w:space="0" w:color="000000"/>
              <w:bottom w:val="nil"/>
              <w:right w:val="single" w:sz="4" w:space="0" w:color="000000"/>
            </w:tcBorders>
          </w:tcPr>
          <w:p w14:paraId="66DC026D"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77,18%</w:t>
            </w:r>
          </w:p>
        </w:tc>
        <w:tc>
          <w:tcPr>
            <w:tcW w:w="633" w:type="dxa"/>
            <w:tcBorders>
              <w:top w:val="nil"/>
              <w:left w:val="single" w:sz="4" w:space="0" w:color="000000"/>
              <w:bottom w:val="nil"/>
              <w:right w:val="single" w:sz="4" w:space="0" w:color="000000"/>
            </w:tcBorders>
          </w:tcPr>
          <w:p w14:paraId="21560576"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73,87%</w:t>
            </w:r>
          </w:p>
        </w:tc>
        <w:tc>
          <w:tcPr>
            <w:tcW w:w="633" w:type="dxa"/>
            <w:tcBorders>
              <w:top w:val="nil"/>
              <w:left w:val="single" w:sz="4" w:space="0" w:color="000000"/>
              <w:bottom w:val="nil"/>
              <w:right w:val="single" w:sz="4" w:space="0" w:color="000000"/>
            </w:tcBorders>
          </w:tcPr>
          <w:p w14:paraId="7C1C4EFD"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75,49%</w:t>
            </w:r>
          </w:p>
        </w:tc>
        <w:tc>
          <w:tcPr>
            <w:tcW w:w="833" w:type="dxa"/>
            <w:tcBorders>
              <w:top w:val="nil"/>
              <w:left w:val="single" w:sz="4" w:space="0" w:color="000000"/>
              <w:bottom w:val="nil"/>
              <w:right w:val="single" w:sz="4" w:space="0" w:color="000000"/>
            </w:tcBorders>
          </w:tcPr>
          <w:p w14:paraId="650F38EB"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42.101</w:t>
            </w:r>
          </w:p>
        </w:tc>
        <w:tc>
          <w:tcPr>
            <w:tcW w:w="631" w:type="dxa"/>
            <w:tcBorders>
              <w:top w:val="nil"/>
              <w:left w:val="single" w:sz="4" w:space="0" w:color="000000"/>
              <w:bottom w:val="nil"/>
              <w:right w:val="single" w:sz="4" w:space="0" w:color="000000"/>
            </w:tcBorders>
          </w:tcPr>
          <w:p w14:paraId="140776B3"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3.921</w:t>
            </w:r>
          </w:p>
        </w:tc>
        <w:tc>
          <w:tcPr>
            <w:tcW w:w="833" w:type="dxa"/>
            <w:tcBorders>
              <w:top w:val="nil"/>
              <w:left w:val="single" w:sz="4" w:space="0" w:color="000000"/>
              <w:bottom w:val="nil"/>
              <w:right w:val="single" w:sz="4" w:space="0" w:color="000000"/>
            </w:tcBorders>
          </w:tcPr>
          <w:p w14:paraId="7D617702"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46.022</w:t>
            </w:r>
          </w:p>
        </w:tc>
        <w:tc>
          <w:tcPr>
            <w:tcW w:w="603" w:type="dxa"/>
            <w:tcBorders>
              <w:top w:val="nil"/>
              <w:left w:val="single" w:sz="4" w:space="0" w:color="000000"/>
              <w:bottom w:val="nil"/>
              <w:right w:val="single" w:sz="4" w:space="0" w:color="000000"/>
            </w:tcBorders>
          </w:tcPr>
          <w:p w14:paraId="1F1F7A98"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8,52%</w:t>
            </w:r>
          </w:p>
        </w:tc>
      </w:tr>
      <w:tr w:rsidR="00C5406D" w:rsidRPr="00264F98" w14:paraId="547E925D" w14:textId="77777777" w:rsidTr="00C5406D">
        <w:trPr>
          <w:trHeight w:val="281"/>
        </w:trPr>
        <w:tc>
          <w:tcPr>
            <w:tcW w:w="299" w:type="dxa"/>
            <w:tcBorders>
              <w:top w:val="nil"/>
              <w:left w:val="single" w:sz="4" w:space="0" w:color="000000"/>
              <w:bottom w:val="nil"/>
              <w:right w:val="single" w:sz="4" w:space="0" w:color="000000"/>
            </w:tcBorders>
          </w:tcPr>
          <w:p w14:paraId="70903C12" w14:textId="77777777" w:rsidR="00C5406D" w:rsidRPr="00264F98" w:rsidRDefault="00C5406D" w:rsidP="005E573E">
            <w:pPr>
              <w:ind w:left="53"/>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12</w:t>
            </w:r>
          </w:p>
        </w:tc>
        <w:tc>
          <w:tcPr>
            <w:tcW w:w="547" w:type="dxa"/>
            <w:tcBorders>
              <w:top w:val="nil"/>
              <w:left w:val="single" w:sz="4" w:space="0" w:color="000000"/>
              <w:bottom w:val="nil"/>
              <w:right w:val="single" w:sz="4" w:space="0" w:color="000000"/>
            </w:tcBorders>
          </w:tcPr>
          <w:p w14:paraId="685D790B" w14:textId="77777777" w:rsidR="00C5406D" w:rsidRPr="00264F98" w:rsidRDefault="00C5406D" w:rsidP="005E573E">
            <w:pPr>
              <w:ind w:right="18"/>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3</w:t>
            </w:r>
          </w:p>
        </w:tc>
        <w:tc>
          <w:tcPr>
            <w:tcW w:w="1318" w:type="dxa"/>
            <w:tcBorders>
              <w:top w:val="nil"/>
              <w:left w:val="single" w:sz="4" w:space="0" w:color="000000"/>
              <w:bottom w:val="nil"/>
              <w:right w:val="single" w:sz="4" w:space="0" w:color="000000"/>
            </w:tcBorders>
          </w:tcPr>
          <w:p w14:paraId="64F99A99"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SUMBERMANJING WETAN</w:t>
            </w:r>
          </w:p>
        </w:tc>
        <w:tc>
          <w:tcPr>
            <w:tcW w:w="629" w:type="dxa"/>
            <w:tcBorders>
              <w:top w:val="nil"/>
              <w:left w:val="single" w:sz="4" w:space="0" w:color="000000"/>
              <w:bottom w:val="nil"/>
              <w:right w:val="single" w:sz="4" w:space="0" w:color="000000"/>
            </w:tcBorders>
          </w:tcPr>
          <w:p w14:paraId="56ACC63C"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39.478</w:t>
            </w:r>
          </w:p>
        </w:tc>
        <w:tc>
          <w:tcPr>
            <w:tcW w:w="833" w:type="dxa"/>
            <w:tcBorders>
              <w:top w:val="nil"/>
              <w:left w:val="single" w:sz="4" w:space="0" w:color="000000"/>
              <w:bottom w:val="nil"/>
              <w:right w:val="single" w:sz="4" w:space="0" w:color="000000"/>
            </w:tcBorders>
          </w:tcPr>
          <w:p w14:paraId="3D3DBFCB"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39.650</w:t>
            </w:r>
          </w:p>
        </w:tc>
        <w:tc>
          <w:tcPr>
            <w:tcW w:w="834" w:type="dxa"/>
            <w:tcBorders>
              <w:top w:val="nil"/>
              <w:left w:val="single" w:sz="4" w:space="0" w:color="000000"/>
              <w:bottom w:val="nil"/>
              <w:right w:val="single" w:sz="4" w:space="0" w:color="000000"/>
            </w:tcBorders>
          </w:tcPr>
          <w:p w14:paraId="04F399FA"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79.128</w:t>
            </w:r>
          </w:p>
        </w:tc>
        <w:tc>
          <w:tcPr>
            <w:tcW w:w="631" w:type="dxa"/>
            <w:tcBorders>
              <w:top w:val="nil"/>
              <w:left w:val="single" w:sz="4" w:space="0" w:color="000000"/>
              <w:bottom w:val="nil"/>
              <w:right w:val="single" w:sz="4" w:space="0" w:color="000000"/>
            </w:tcBorders>
          </w:tcPr>
          <w:p w14:paraId="1066CD63"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30.227</w:t>
            </w:r>
          </w:p>
        </w:tc>
        <w:tc>
          <w:tcPr>
            <w:tcW w:w="631" w:type="dxa"/>
            <w:tcBorders>
              <w:top w:val="nil"/>
              <w:left w:val="single" w:sz="4" w:space="0" w:color="000000"/>
              <w:bottom w:val="nil"/>
              <w:right w:val="single" w:sz="4" w:space="0" w:color="000000"/>
            </w:tcBorders>
          </w:tcPr>
          <w:p w14:paraId="52E1FFF8"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29.478</w:t>
            </w:r>
          </w:p>
        </w:tc>
        <w:tc>
          <w:tcPr>
            <w:tcW w:w="833" w:type="dxa"/>
            <w:tcBorders>
              <w:top w:val="nil"/>
              <w:left w:val="single" w:sz="4" w:space="0" w:color="000000"/>
              <w:bottom w:val="nil"/>
              <w:right w:val="single" w:sz="4" w:space="0" w:color="000000"/>
            </w:tcBorders>
          </w:tcPr>
          <w:p w14:paraId="43259EFE"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59.705</w:t>
            </w:r>
          </w:p>
        </w:tc>
        <w:tc>
          <w:tcPr>
            <w:tcW w:w="633" w:type="dxa"/>
            <w:tcBorders>
              <w:top w:val="nil"/>
              <w:left w:val="single" w:sz="4" w:space="0" w:color="000000"/>
              <w:bottom w:val="nil"/>
              <w:right w:val="single" w:sz="4" w:space="0" w:color="000000"/>
            </w:tcBorders>
          </w:tcPr>
          <w:p w14:paraId="15513E35"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76,57%</w:t>
            </w:r>
          </w:p>
        </w:tc>
        <w:tc>
          <w:tcPr>
            <w:tcW w:w="633" w:type="dxa"/>
            <w:tcBorders>
              <w:top w:val="nil"/>
              <w:left w:val="single" w:sz="4" w:space="0" w:color="000000"/>
              <w:bottom w:val="nil"/>
              <w:right w:val="single" w:sz="4" w:space="0" w:color="000000"/>
            </w:tcBorders>
          </w:tcPr>
          <w:p w14:paraId="68CC391D"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74,35%</w:t>
            </w:r>
          </w:p>
        </w:tc>
        <w:tc>
          <w:tcPr>
            <w:tcW w:w="633" w:type="dxa"/>
            <w:tcBorders>
              <w:top w:val="nil"/>
              <w:left w:val="single" w:sz="4" w:space="0" w:color="000000"/>
              <w:bottom w:val="nil"/>
              <w:right w:val="single" w:sz="4" w:space="0" w:color="000000"/>
            </w:tcBorders>
          </w:tcPr>
          <w:p w14:paraId="7DB800C5" w14:textId="77777777" w:rsidR="00C5406D" w:rsidRPr="00264F98" w:rsidRDefault="00C5406D" w:rsidP="005E573E">
            <w:pPr>
              <w:ind w:right="22"/>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75,45%</w:t>
            </w:r>
          </w:p>
        </w:tc>
        <w:tc>
          <w:tcPr>
            <w:tcW w:w="833" w:type="dxa"/>
            <w:tcBorders>
              <w:top w:val="nil"/>
              <w:left w:val="single" w:sz="4" w:space="0" w:color="000000"/>
              <w:bottom w:val="nil"/>
              <w:right w:val="single" w:sz="4" w:space="0" w:color="000000"/>
            </w:tcBorders>
          </w:tcPr>
          <w:p w14:paraId="170293B5"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56.225</w:t>
            </w:r>
          </w:p>
        </w:tc>
        <w:tc>
          <w:tcPr>
            <w:tcW w:w="631" w:type="dxa"/>
            <w:tcBorders>
              <w:top w:val="nil"/>
              <w:left w:val="single" w:sz="4" w:space="0" w:color="000000"/>
              <w:bottom w:val="nil"/>
              <w:right w:val="single" w:sz="4" w:space="0" w:color="000000"/>
            </w:tcBorders>
          </w:tcPr>
          <w:p w14:paraId="58E95042"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3.480</w:t>
            </w:r>
          </w:p>
        </w:tc>
        <w:tc>
          <w:tcPr>
            <w:tcW w:w="833" w:type="dxa"/>
            <w:tcBorders>
              <w:top w:val="nil"/>
              <w:left w:val="single" w:sz="4" w:space="0" w:color="000000"/>
              <w:bottom w:val="nil"/>
              <w:right w:val="single" w:sz="4" w:space="0" w:color="000000"/>
            </w:tcBorders>
          </w:tcPr>
          <w:p w14:paraId="09B8D516"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59.705</w:t>
            </w:r>
          </w:p>
        </w:tc>
        <w:tc>
          <w:tcPr>
            <w:tcW w:w="603" w:type="dxa"/>
            <w:tcBorders>
              <w:top w:val="nil"/>
              <w:left w:val="single" w:sz="4" w:space="0" w:color="000000"/>
              <w:bottom w:val="nil"/>
              <w:right w:val="single" w:sz="4" w:space="0" w:color="000000"/>
            </w:tcBorders>
          </w:tcPr>
          <w:p w14:paraId="12D3700E" w14:textId="77777777" w:rsidR="00C5406D" w:rsidRPr="00264F98" w:rsidRDefault="00C5406D" w:rsidP="005E573E">
            <w:pPr>
              <w:ind w:right="22"/>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5,83%</w:t>
            </w:r>
          </w:p>
        </w:tc>
      </w:tr>
      <w:tr w:rsidR="00C5406D" w:rsidRPr="00264F98" w14:paraId="40262354" w14:textId="77777777" w:rsidTr="00C5406D">
        <w:trPr>
          <w:trHeight w:val="281"/>
        </w:trPr>
        <w:tc>
          <w:tcPr>
            <w:tcW w:w="299" w:type="dxa"/>
            <w:tcBorders>
              <w:top w:val="nil"/>
              <w:left w:val="single" w:sz="4" w:space="0" w:color="000000"/>
              <w:bottom w:val="nil"/>
              <w:right w:val="single" w:sz="4" w:space="0" w:color="000000"/>
            </w:tcBorders>
          </w:tcPr>
          <w:p w14:paraId="16C1EC5A" w14:textId="77777777" w:rsidR="00C5406D" w:rsidRPr="00264F98" w:rsidRDefault="00C5406D" w:rsidP="005E573E">
            <w:pPr>
              <w:ind w:left="53"/>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13</w:t>
            </w:r>
          </w:p>
        </w:tc>
        <w:tc>
          <w:tcPr>
            <w:tcW w:w="547" w:type="dxa"/>
            <w:tcBorders>
              <w:top w:val="nil"/>
              <w:left w:val="single" w:sz="4" w:space="0" w:color="000000"/>
              <w:bottom w:val="nil"/>
              <w:right w:val="single" w:sz="4" w:space="0" w:color="000000"/>
            </w:tcBorders>
          </w:tcPr>
          <w:p w14:paraId="2895081F" w14:textId="77777777" w:rsidR="00C5406D" w:rsidRPr="00264F98" w:rsidRDefault="00C5406D" w:rsidP="005E573E">
            <w:pPr>
              <w:ind w:right="18"/>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3</w:t>
            </w:r>
          </w:p>
        </w:tc>
        <w:tc>
          <w:tcPr>
            <w:tcW w:w="1318" w:type="dxa"/>
            <w:tcBorders>
              <w:top w:val="nil"/>
              <w:left w:val="single" w:sz="4" w:space="0" w:color="000000"/>
              <w:bottom w:val="nil"/>
              <w:right w:val="single" w:sz="4" w:space="0" w:color="000000"/>
            </w:tcBorders>
          </w:tcPr>
          <w:p w14:paraId="7865556A"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GEDANGAN</w:t>
            </w:r>
          </w:p>
        </w:tc>
        <w:tc>
          <w:tcPr>
            <w:tcW w:w="629" w:type="dxa"/>
            <w:tcBorders>
              <w:top w:val="nil"/>
              <w:left w:val="single" w:sz="4" w:space="0" w:color="000000"/>
              <w:bottom w:val="nil"/>
              <w:right w:val="single" w:sz="4" w:space="0" w:color="000000"/>
            </w:tcBorders>
          </w:tcPr>
          <w:p w14:paraId="628AC0A3"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22.227</w:t>
            </w:r>
          </w:p>
        </w:tc>
        <w:tc>
          <w:tcPr>
            <w:tcW w:w="833" w:type="dxa"/>
            <w:tcBorders>
              <w:top w:val="nil"/>
              <w:left w:val="single" w:sz="4" w:space="0" w:color="000000"/>
              <w:bottom w:val="nil"/>
              <w:right w:val="single" w:sz="4" w:space="0" w:color="000000"/>
            </w:tcBorders>
          </w:tcPr>
          <w:p w14:paraId="000D143F"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22.096</w:t>
            </w:r>
          </w:p>
        </w:tc>
        <w:tc>
          <w:tcPr>
            <w:tcW w:w="834" w:type="dxa"/>
            <w:tcBorders>
              <w:top w:val="nil"/>
              <w:left w:val="single" w:sz="4" w:space="0" w:color="000000"/>
              <w:bottom w:val="nil"/>
              <w:right w:val="single" w:sz="4" w:space="0" w:color="000000"/>
            </w:tcBorders>
          </w:tcPr>
          <w:p w14:paraId="10CE5F00"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44.323</w:t>
            </w:r>
          </w:p>
        </w:tc>
        <w:tc>
          <w:tcPr>
            <w:tcW w:w="631" w:type="dxa"/>
            <w:tcBorders>
              <w:top w:val="nil"/>
              <w:left w:val="single" w:sz="4" w:space="0" w:color="000000"/>
              <w:bottom w:val="nil"/>
              <w:right w:val="single" w:sz="4" w:space="0" w:color="000000"/>
            </w:tcBorders>
          </w:tcPr>
          <w:p w14:paraId="581F399F"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17.486</w:t>
            </w:r>
          </w:p>
        </w:tc>
        <w:tc>
          <w:tcPr>
            <w:tcW w:w="631" w:type="dxa"/>
            <w:tcBorders>
              <w:top w:val="nil"/>
              <w:left w:val="single" w:sz="4" w:space="0" w:color="000000"/>
              <w:bottom w:val="nil"/>
              <w:right w:val="single" w:sz="4" w:space="0" w:color="000000"/>
            </w:tcBorders>
          </w:tcPr>
          <w:p w14:paraId="40F28037"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16.686</w:t>
            </w:r>
          </w:p>
        </w:tc>
        <w:tc>
          <w:tcPr>
            <w:tcW w:w="833" w:type="dxa"/>
            <w:tcBorders>
              <w:top w:val="nil"/>
              <w:left w:val="single" w:sz="4" w:space="0" w:color="000000"/>
              <w:bottom w:val="nil"/>
              <w:right w:val="single" w:sz="4" w:space="0" w:color="000000"/>
            </w:tcBorders>
          </w:tcPr>
          <w:p w14:paraId="322DA47C"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34.172</w:t>
            </w:r>
          </w:p>
        </w:tc>
        <w:tc>
          <w:tcPr>
            <w:tcW w:w="633" w:type="dxa"/>
            <w:tcBorders>
              <w:top w:val="nil"/>
              <w:left w:val="single" w:sz="4" w:space="0" w:color="000000"/>
              <w:bottom w:val="nil"/>
              <w:right w:val="single" w:sz="4" w:space="0" w:color="000000"/>
            </w:tcBorders>
          </w:tcPr>
          <w:p w14:paraId="1C0BEF1B"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78,67%</w:t>
            </w:r>
          </w:p>
        </w:tc>
        <w:tc>
          <w:tcPr>
            <w:tcW w:w="633" w:type="dxa"/>
            <w:tcBorders>
              <w:top w:val="nil"/>
              <w:left w:val="single" w:sz="4" w:space="0" w:color="000000"/>
              <w:bottom w:val="nil"/>
              <w:right w:val="single" w:sz="4" w:space="0" w:color="000000"/>
            </w:tcBorders>
          </w:tcPr>
          <w:p w14:paraId="10E0B248"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75,52%</w:t>
            </w:r>
          </w:p>
        </w:tc>
        <w:tc>
          <w:tcPr>
            <w:tcW w:w="633" w:type="dxa"/>
            <w:tcBorders>
              <w:top w:val="nil"/>
              <w:left w:val="single" w:sz="4" w:space="0" w:color="000000"/>
              <w:bottom w:val="nil"/>
              <w:right w:val="single" w:sz="4" w:space="0" w:color="000000"/>
            </w:tcBorders>
          </w:tcPr>
          <w:p w14:paraId="172434F9"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77,10%</w:t>
            </w:r>
          </w:p>
        </w:tc>
        <w:tc>
          <w:tcPr>
            <w:tcW w:w="833" w:type="dxa"/>
            <w:tcBorders>
              <w:top w:val="nil"/>
              <w:left w:val="single" w:sz="4" w:space="0" w:color="000000"/>
              <w:bottom w:val="nil"/>
              <w:right w:val="single" w:sz="4" w:space="0" w:color="000000"/>
            </w:tcBorders>
          </w:tcPr>
          <w:p w14:paraId="6310EC80"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32.006</w:t>
            </w:r>
          </w:p>
        </w:tc>
        <w:tc>
          <w:tcPr>
            <w:tcW w:w="631" w:type="dxa"/>
            <w:tcBorders>
              <w:top w:val="nil"/>
              <w:left w:val="single" w:sz="4" w:space="0" w:color="000000"/>
              <w:bottom w:val="nil"/>
              <w:right w:val="single" w:sz="4" w:space="0" w:color="000000"/>
            </w:tcBorders>
          </w:tcPr>
          <w:p w14:paraId="1B4DE59C"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2.166</w:t>
            </w:r>
          </w:p>
        </w:tc>
        <w:tc>
          <w:tcPr>
            <w:tcW w:w="833" w:type="dxa"/>
            <w:tcBorders>
              <w:top w:val="nil"/>
              <w:left w:val="single" w:sz="4" w:space="0" w:color="000000"/>
              <w:bottom w:val="nil"/>
              <w:right w:val="single" w:sz="4" w:space="0" w:color="000000"/>
            </w:tcBorders>
          </w:tcPr>
          <w:p w14:paraId="166E55DC"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34.172</w:t>
            </w:r>
          </w:p>
        </w:tc>
        <w:tc>
          <w:tcPr>
            <w:tcW w:w="603" w:type="dxa"/>
            <w:tcBorders>
              <w:top w:val="nil"/>
              <w:left w:val="single" w:sz="4" w:space="0" w:color="000000"/>
              <w:bottom w:val="nil"/>
              <w:right w:val="single" w:sz="4" w:space="0" w:color="000000"/>
            </w:tcBorders>
          </w:tcPr>
          <w:p w14:paraId="21E097A4"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6,34%</w:t>
            </w:r>
          </w:p>
        </w:tc>
      </w:tr>
      <w:tr w:rsidR="00C5406D" w:rsidRPr="00264F98" w14:paraId="6C44E97E" w14:textId="77777777" w:rsidTr="00C5406D">
        <w:trPr>
          <w:trHeight w:val="281"/>
        </w:trPr>
        <w:tc>
          <w:tcPr>
            <w:tcW w:w="299" w:type="dxa"/>
            <w:tcBorders>
              <w:top w:val="nil"/>
              <w:left w:val="single" w:sz="4" w:space="0" w:color="000000"/>
              <w:bottom w:val="nil"/>
              <w:right w:val="single" w:sz="4" w:space="0" w:color="000000"/>
            </w:tcBorders>
          </w:tcPr>
          <w:p w14:paraId="12262290" w14:textId="77777777" w:rsidR="00C5406D" w:rsidRPr="00264F98" w:rsidRDefault="00C5406D" w:rsidP="005E573E">
            <w:pPr>
              <w:ind w:left="53"/>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14</w:t>
            </w:r>
          </w:p>
        </w:tc>
        <w:tc>
          <w:tcPr>
            <w:tcW w:w="547" w:type="dxa"/>
            <w:tcBorders>
              <w:top w:val="nil"/>
              <w:left w:val="single" w:sz="4" w:space="0" w:color="000000"/>
              <w:bottom w:val="nil"/>
              <w:right w:val="single" w:sz="4" w:space="0" w:color="000000"/>
            </w:tcBorders>
          </w:tcPr>
          <w:p w14:paraId="5C08A802" w14:textId="77777777" w:rsidR="00C5406D" w:rsidRPr="00264F98" w:rsidRDefault="00C5406D" w:rsidP="005E573E">
            <w:pPr>
              <w:ind w:right="18"/>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4</w:t>
            </w:r>
          </w:p>
        </w:tc>
        <w:tc>
          <w:tcPr>
            <w:tcW w:w="1318" w:type="dxa"/>
            <w:tcBorders>
              <w:top w:val="nil"/>
              <w:left w:val="single" w:sz="4" w:space="0" w:color="000000"/>
              <w:bottom w:val="nil"/>
              <w:right w:val="single" w:sz="4" w:space="0" w:color="000000"/>
            </w:tcBorders>
          </w:tcPr>
          <w:p w14:paraId="53222952"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KALIPARE</w:t>
            </w:r>
          </w:p>
        </w:tc>
        <w:tc>
          <w:tcPr>
            <w:tcW w:w="629" w:type="dxa"/>
            <w:tcBorders>
              <w:top w:val="nil"/>
              <w:left w:val="single" w:sz="4" w:space="0" w:color="000000"/>
              <w:bottom w:val="nil"/>
              <w:right w:val="single" w:sz="4" w:space="0" w:color="000000"/>
            </w:tcBorders>
          </w:tcPr>
          <w:p w14:paraId="60980B66"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27.512</w:t>
            </w:r>
          </w:p>
        </w:tc>
        <w:tc>
          <w:tcPr>
            <w:tcW w:w="833" w:type="dxa"/>
            <w:tcBorders>
              <w:top w:val="nil"/>
              <w:left w:val="single" w:sz="4" w:space="0" w:color="000000"/>
              <w:bottom w:val="nil"/>
              <w:right w:val="single" w:sz="4" w:space="0" w:color="000000"/>
            </w:tcBorders>
          </w:tcPr>
          <w:p w14:paraId="43FA3560"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27.821</w:t>
            </w:r>
          </w:p>
        </w:tc>
        <w:tc>
          <w:tcPr>
            <w:tcW w:w="834" w:type="dxa"/>
            <w:tcBorders>
              <w:top w:val="nil"/>
              <w:left w:val="single" w:sz="4" w:space="0" w:color="000000"/>
              <w:bottom w:val="nil"/>
              <w:right w:val="single" w:sz="4" w:space="0" w:color="000000"/>
            </w:tcBorders>
          </w:tcPr>
          <w:p w14:paraId="70DE7E3C"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55.333</w:t>
            </w:r>
          </w:p>
        </w:tc>
        <w:tc>
          <w:tcPr>
            <w:tcW w:w="631" w:type="dxa"/>
            <w:tcBorders>
              <w:top w:val="nil"/>
              <w:left w:val="single" w:sz="4" w:space="0" w:color="000000"/>
              <w:bottom w:val="nil"/>
              <w:right w:val="single" w:sz="4" w:space="0" w:color="000000"/>
            </w:tcBorders>
          </w:tcPr>
          <w:p w14:paraId="229DC640"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19.290</w:t>
            </w:r>
          </w:p>
        </w:tc>
        <w:tc>
          <w:tcPr>
            <w:tcW w:w="631" w:type="dxa"/>
            <w:tcBorders>
              <w:top w:val="nil"/>
              <w:left w:val="single" w:sz="4" w:space="0" w:color="000000"/>
              <w:bottom w:val="nil"/>
              <w:right w:val="single" w:sz="4" w:space="0" w:color="000000"/>
            </w:tcBorders>
          </w:tcPr>
          <w:p w14:paraId="19CB41DF"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20.014</w:t>
            </w:r>
          </w:p>
        </w:tc>
        <w:tc>
          <w:tcPr>
            <w:tcW w:w="833" w:type="dxa"/>
            <w:tcBorders>
              <w:top w:val="nil"/>
              <w:left w:val="single" w:sz="4" w:space="0" w:color="000000"/>
              <w:bottom w:val="nil"/>
              <w:right w:val="single" w:sz="4" w:space="0" w:color="000000"/>
            </w:tcBorders>
          </w:tcPr>
          <w:p w14:paraId="25AAB977"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39.304</w:t>
            </w:r>
          </w:p>
        </w:tc>
        <w:tc>
          <w:tcPr>
            <w:tcW w:w="633" w:type="dxa"/>
            <w:tcBorders>
              <w:top w:val="nil"/>
              <w:left w:val="single" w:sz="4" w:space="0" w:color="000000"/>
              <w:bottom w:val="nil"/>
              <w:right w:val="single" w:sz="4" w:space="0" w:color="000000"/>
            </w:tcBorders>
          </w:tcPr>
          <w:p w14:paraId="2199DF93"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70,11%</w:t>
            </w:r>
          </w:p>
        </w:tc>
        <w:tc>
          <w:tcPr>
            <w:tcW w:w="633" w:type="dxa"/>
            <w:tcBorders>
              <w:top w:val="nil"/>
              <w:left w:val="single" w:sz="4" w:space="0" w:color="000000"/>
              <w:bottom w:val="nil"/>
              <w:right w:val="single" w:sz="4" w:space="0" w:color="000000"/>
            </w:tcBorders>
          </w:tcPr>
          <w:p w14:paraId="2722DFF9" w14:textId="77777777" w:rsidR="00C5406D" w:rsidRPr="00264F98" w:rsidRDefault="00C5406D" w:rsidP="005E573E">
            <w:pPr>
              <w:ind w:right="22"/>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71,94%</w:t>
            </w:r>
          </w:p>
        </w:tc>
        <w:tc>
          <w:tcPr>
            <w:tcW w:w="633" w:type="dxa"/>
            <w:tcBorders>
              <w:top w:val="nil"/>
              <w:left w:val="single" w:sz="4" w:space="0" w:color="000000"/>
              <w:bottom w:val="nil"/>
              <w:right w:val="single" w:sz="4" w:space="0" w:color="000000"/>
            </w:tcBorders>
          </w:tcPr>
          <w:p w14:paraId="7FF71790"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71,03%</w:t>
            </w:r>
          </w:p>
        </w:tc>
        <w:tc>
          <w:tcPr>
            <w:tcW w:w="833" w:type="dxa"/>
            <w:tcBorders>
              <w:top w:val="nil"/>
              <w:left w:val="single" w:sz="4" w:space="0" w:color="000000"/>
              <w:bottom w:val="nil"/>
              <w:right w:val="single" w:sz="4" w:space="0" w:color="000000"/>
            </w:tcBorders>
          </w:tcPr>
          <w:p w14:paraId="454FF3C9"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35.447</w:t>
            </w:r>
          </w:p>
        </w:tc>
        <w:tc>
          <w:tcPr>
            <w:tcW w:w="631" w:type="dxa"/>
            <w:tcBorders>
              <w:top w:val="nil"/>
              <w:left w:val="single" w:sz="4" w:space="0" w:color="000000"/>
              <w:bottom w:val="nil"/>
              <w:right w:val="single" w:sz="4" w:space="0" w:color="000000"/>
            </w:tcBorders>
          </w:tcPr>
          <w:p w14:paraId="27484541"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3.857</w:t>
            </w:r>
          </w:p>
        </w:tc>
        <w:tc>
          <w:tcPr>
            <w:tcW w:w="833" w:type="dxa"/>
            <w:tcBorders>
              <w:top w:val="nil"/>
              <w:left w:val="single" w:sz="4" w:space="0" w:color="000000"/>
              <w:bottom w:val="nil"/>
              <w:right w:val="single" w:sz="4" w:space="0" w:color="000000"/>
            </w:tcBorders>
          </w:tcPr>
          <w:p w14:paraId="1A95A349"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39.304</w:t>
            </w:r>
          </w:p>
        </w:tc>
        <w:tc>
          <w:tcPr>
            <w:tcW w:w="603" w:type="dxa"/>
            <w:tcBorders>
              <w:top w:val="nil"/>
              <w:left w:val="single" w:sz="4" w:space="0" w:color="000000"/>
              <w:bottom w:val="nil"/>
              <w:right w:val="single" w:sz="4" w:space="0" w:color="000000"/>
            </w:tcBorders>
          </w:tcPr>
          <w:p w14:paraId="79A5E4BC" w14:textId="77777777" w:rsidR="00C5406D" w:rsidRPr="00264F98" w:rsidRDefault="00C5406D" w:rsidP="005E573E">
            <w:pPr>
              <w:ind w:right="22"/>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9,81%</w:t>
            </w:r>
          </w:p>
        </w:tc>
      </w:tr>
      <w:tr w:rsidR="00C5406D" w:rsidRPr="00264F98" w14:paraId="28367AEB" w14:textId="77777777" w:rsidTr="00C5406D">
        <w:trPr>
          <w:trHeight w:val="281"/>
        </w:trPr>
        <w:tc>
          <w:tcPr>
            <w:tcW w:w="299" w:type="dxa"/>
            <w:tcBorders>
              <w:top w:val="nil"/>
              <w:left w:val="single" w:sz="4" w:space="0" w:color="000000"/>
              <w:bottom w:val="nil"/>
              <w:right w:val="single" w:sz="4" w:space="0" w:color="000000"/>
            </w:tcBorders>
          </w:tcPr>
          <w:p w14:paraId="2ABE87E0" w14:textId="77777777" w:rsidR="00C5406D" w:rsidRPr="00264F98" w:rsidRDefault="00C5406D" w:rsidP="005E573E">
            <w:pPr>
              <w:ind w:left="53"/>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15</w:t>
            </w:r>
          </w:p>
        </w:tc>
        <w:tc>
          <w:tcPr>
            <w:tcW w:w="547" w:type="dxa"/>
            <w:tcBorders>
              <w:top w:val="nil"/>
              <w:left w:val="single" w:sz="4" w:space="0" w:color="000000"/>
              <w:bottom w:val="nil"/>
              <w:right w:val="single" w:sz="4" w:space="0" w:color="000000"/>
            </w:tcBorders>
          </w:tcPr>
          <w:p w14:paraId="6A6F7503" w14:textId="77777777" w:rsidR="00C5406D" w:rsidRPr="00264F98" w:rsidRDefault="00C5406D" w:rsidP="005E573E">
            <w:pPr>
              <w:ind w:right="18"/>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4</w:t>
            </w:r>
          </w:p>
        </w:tc>
        <w:tc>
          <w:tcPr>
            <w:tcW w:w="1318" w:type="dxa"/>
            <w:tcBorders>
              <w:top w:val="nil"/>
              <w:left w:val="single" w:sz="4" w:space="0" w:color="000000"/>
              <w:bottom w:val="nil"/>
              <w:right w:val="single" w:sz="4" w:space="0" w:color="000000"/>
            </w:tcBorders>
          </w:tcPr>
          <w:p w14:paraId="50E8EFB9"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SUMBERPUCUNG</w:t>
            </w:r>
          </w:p>
        </w:tc>
        <w:tc>
          <w:tcPr>
            <w:tcW w:w="629" w:type="dxa"/>
            <w:tcBorders>
              <w:top w:val="nil"/>
              <w:left w:val="single" w:sz="4" w:space="0" w:color="000000"/>
              <w:bottom w:val="nil"/>
              <w:right w:val="single" w:sz="4" w:space="0" w:color="000000"/>
            </w:tcBorders>
          </w:tcPr>
          <w:p w14:paraId="13415ACF"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22.365</w:t>
            </w:r>
          </w:p>
        </w:tc>
        <w:tc>
          <w:tcPr>
            <w:tcW w:w="833" w:type="dxa"/>
            <w:tcBorders>
              <w:top w:val="nil"/>
              <w:left w:val="single" w:sz="4" w:space="0" w:color="000000"/>
              <w:bottom w:val="nil"/>
              <w:right w:val="single" w:sz="4" w:space="0" w:color="000000"/>
            </w:tcBorders>
          </w:tcPr>
          <w:p w14:paraId="4D457F6E"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23.107</w:t>
            </w:r>
          </w:p>
        </w:tc>
        <w:tc>
          <w:tcPr>
            <w:tcW w:w="834" w:type="dxa"/>
            <w:tcBorders>
              <w:top w:val="nil"/>
              <w:left w:val="single" w:sz="4" w:space="0" w:color="000000"/>
              <w:bottom w:val="nil"/>
              <w:right w:val="single" w:sz="4" w:space="0" w:color="000000"/>
            </w:tcBorders>
          </w:tcPr>
          <w:p w14:paraId="7E367CB1"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45.472</w:t>
            </w:r>
          </w:p>
        </w:tc>
        <w:tc>
          <w:tcPr>
            <w:tcW w:w="631" w:type="dxa"/>
            <w:tcBorders>
              <w:top w:val="nil"/>
              <w:left w:val="single" w:sz="4" w:space="0" w:color="000000"/>
              <w:bottom w:val="nil"/>
              <w:right w:val="single" w:sz="4" w:space="0" w:color="000000"/>
            </w:tcBorders>
          </w:tcPr>
          <w:p w14:paraId="0B5A9B6C"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15.932</w:t>
            </w:r>
          </w:p>
        </w:tc>
        <w:tc>
          <w:tcPr>
            <w:tcW w:w="631" w:type="dxa"/>
            <w:tcBorders>
              <w:top w:val="nil"/>
              <w:left w:val="single" w:sz="4" w:space="0" w:color="000000"/>
              <w:bottom w:val="nil"/>
              <w:right w:val="single" w:sz="4" w:space="0" w:color="000000"/>
            </w:tcBorders>
          </w:tcPr>
          <w:p w14:paraId="2E09414C"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17.643</w:t>
            </w:r>
          </w:p>
        </w:tc>
        <w:tc>
          <w:tcPr>
            <w:tcW w:w="833" w:type="dxa"/>
            <w:tcBorders>
              <w:top w:val="nil"/>
              <w:left w:val="single" w:sz="4" w:space="0" w:color="000000"/>
              <w:bottom w:val="nil"/>
              <w:right w:val="single" w:sz="4" w:space="0" w:color="000000"/>
            </w:tcBorders>
          </w:tcPr>
          <w:p w14:paraId="341AC9E4"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33.575</w:t>
            </w:r>
          </w:p>
        </w:tc>
        <w:tc>
          <w:tcPr>
            <w:tcW w:w="633" w:type="dxa"/>
            <w:tcBorders>
              <w:top w:val="nil"/>
              <w:left w:val="single" w:sz="4" w:space="0" w:color="000000"/>
              <w:bottom w:val="nil"/>
              <w:right w:val="single" w:sz="4" w:space="0" w:color="000000"/>
            </w:tcBorders>
          </w:tcPr>
          <w:p w14:paraId="02BFFC09"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71,24%</w:t>
            </w:r>
          </w:p>
        </w:tc>
        <w:tc>
          <w:tcPr>
            <w:tcW w:w="633" w:type="dxa"/>
            <w:tcBorders>
              <w:top w:val="nil"/>
              <w:left w:val="single" w:sz="4" w:space="0" w:color="000000"/>
              <w:bottom w:val="nil"/>
              <w:right w:val="single" w:sz="4" w:space="0" w:color="000000"/>
            </w:tcBorders>
          </w:tcPr>
          <w:p w14:paraId="1A348E55"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76,35%</w:t>
            </w:r>
          </w:p>
        </w:tc>
        <w:tc>
          <w:tcPr>
            <w:tcW w:w="633" w:type="dxa"/>
            <w:tcBorders>
              <w:top w:val="nil"/>
              <w:left w:val="single" w:sz="4" w:space="0" w:color="000000"/>
              <w:bottom w:val="nil"/>
              <w:right w:val="single" w:sz="4" w:space="0" w:color="000000"/>
            </w:tcBorders>
          </w:tcPr>
          <w:p w14:paraId="6D451B09"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73,84%</w:t>
            </w:r>
          </w:p>
        </w:tc>
        <w:tc>
          <w:tcPr>
            <w:tcW w:w="833" w:type="dxa"/>
            <w:tcBorders>
              <w:top w:val="nil"/>
              <w:left w:val="single" w:sz="4" w:space="0" w:color="000000"/>
              <w:bottom w:val="nil"/>
              <w:right w:val="single" w:sz="4" w:space="0" w:color="000000"/>
            </w:tcBorders>
          </w:tcPr>
          <w:p w14:paraId="0F2B160B"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30.644</w:t>
            </w:r>
          </w:p>
        </w:tc>
        <w:tc>
          <w:tcPr>
            <w:tcW w:w="631" w:type="dxa"/>
            <w:tcBorders>
              <w:top w:val="nil"/>
              <w:left w:val="single" w:sz="4" w:space="0" w:color="000000"/>
              <w:bottom w:val="nil"/>
              <w:right w:val="single" w:sz="4" w:space="0" w:color="000000"/>
            </w:tcBorders>
          </w:tcPr>
          <w:p w14:paraId="02F95B86"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2.931</w:t>
            </w:r>
          </w:p>
        </w:tc>
        <w:tc>
          <w:tcPr>
            <w:tcW w:w="833" w:type="dxa"/>
            <w:tcBorders>
              <w:top w:val="nil"/>
              <w:left w:val="single" w:sz="4" w:space="0" w:color="000000"/>
              <w:bottom w:val="nil"/>
              <w:right w:val="single" w:sz="4" w:space="0" w:color="000000"/>
            </w:tcBorders>
          </w:tcPr>
          <w:p w14:paraId="3338C7A5"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33.575</w:t>
            </w:r>
          </w:p>
        </w:tc>
        <w:tc>
          <w:tcPr>
            <w:tcW w:w="603" w:type="dxa"/>
            <w:tcBorders>
              <w:top w:val="nil"/>
              <w:left w:val="single" w:sz="4" w:space="0" w:color="000000"/>
              <w:bottom w:val="nil"/>
              <w:right w:val="single" w:sz="4" w:space="0" w:color="000000"/>
            </w:tcBorders>
          </w:tcPr>
          <w:p w14:paraId="244FE5FA" w14:textId="77777777" w:rsidR="00C5406D" w:rsidRPr="00264F98" w:rsidRDefault="00C5406D" w:rsidP="005E573E">
            <w:pPr>
              <w:ind w:right="22"/>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8,73%</w:t>
            </w:r>
          </w:p>
        </w:tc>
      </w:tr>
      <w:tr w:rsidR="00C5406D" w:rsidRPr="00264F98" w14:paraId="3E2D9364" w14:textId="77777777" w:rsidTr="00C5406D">
        <w:trPr>
          <w:trHeight w:val="281"/>
        </w:trPr>
        <w:tc>
          <w:tcPr>
            <w:tcW w:w="299" w:type="dxa"/>
            <w:tcBorders>
              <w:top w:val="nil"/>
              <w:left w:val="single" w:sz="4" w:space="0" w:color="000000"/>
              <w:bottom w:val="nil"/>
              <w:right w:val="single" w:sz="4" w:space="0" w:color="000000"/>
            </w:tcBorders>
          </w:tcPr>
          <w:p w14:paraId="4D164DB5" w14:textId="77777777" w:rsidR="00C5406D" w:rsidRPr="00264F98" w:rsidRDefault="00C5406D" w:rsidP="005E573E">
            <w:pPr>
              <w:ind w:left="53"/>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16</w:t>
            </w:r>
          </w:p>
        </w:tc>
        <w:tc>
          <w:tcPr>
            <w:tcW w:w="547" w:type="dxa"/>
            <w:tcBorders>
              <w:top w:val="nil"/>
              <w:left w:val="single" w:sz="4" w:space="0" w:color="000000"/>
              <w:bottom w:val="nil"/>
              <w:right w:val="single" w:sz="4" w:space="0" w:color="000000"/>
            </w:tcBorders>
          </w:tcPr>
          <w:p w14:paraId="6BAFE567" w14:textId="77777777" w:rsidR="00C5406D" w:rsidRPr="00264F98" w:rsidRDefault="00C5406D" w:rsidP="005E573E">
            <w:pPr>
              <w:ind w:right="18"/>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4</w:t>
            </w:r>
          </w:p>
        </w:tc>
        <w:tc>
          <w:tcPr>
            <w:tcW w:w="1318" w:type="dxa"/>
            <w:tcBorders>
              <w:top w:val="nil"/>
              <w:left w:val="single" w:sz="4" w:space="0" w:color="000000"/>
              <w:bottom w:val="nil"/>
              <w:right w:val="single" w:sz="4" w:space="0" w:color="000000"/>
            </w:tcBorders>
          </w:tcPr>
          <w:p w14:paraId="560099A7"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PAKISAJI</w:t>
            </w:r>
          </w:p>
        </w:tc>
        <w:tc>
          <w:tcPr>
            <w:tcW w:w="629" w:type="dxa"/>
            <w:tcBorders>
              <w:top w:val="nil"/>
              <w:left w:val="single" w:sz="4" w:space="0" w:color="000000"/>
              <w:bottom w:val="nil"/>
              <w:right w:val="single" w:sz="4" w:space="0" w:color="000000"/>
            </w:tcBorders>
          </w:tcPr>
          <w:p w14:paraId="7013719C"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32.352</w:t>
            </w:r>
          </w:p>
        </w:tc>
        <w:tc>
          <w:tcPr>
            <w:tcW w:w="833" w:type="dxa"/>
            <w:tcBorders>
              <w:top w:val="nil"/>
              <w:left w:val="single" w:sz="4" w:space="0" w:color="000000"/>
              <w:bottom w:val="nil"/>
              <w:right w:val="single" w:sz="4" w:space="0" w:color="000000"/>
            </w:tcBorders>
          </w:tcPr>
          <w:p w14:paraId="34FA54A0"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32.409</w:t>
            </w:r>
          </w:p>
        </w:tc>
        <w:tc>
          <w:tcPr>
            <w:tcW w:w="834" w:type="dxa"/>
            <w:tcBorders>
              <w:top w:val="nil"/>
              <w:left w:val="single" w:sz="4" w:space="0" w:color="000000"/>
              <w:bottom w:val="nil"/>
              <w:right w:val="single" w:sz="4" w:space="0" w:color="000000"/>
            </w:tcBorders>
          </w:tcPr>
          <w:p w14:paraId="028D47C9"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64.761</w:t>
            </w:r>
          </w:p>
        </w:tc>
        <w:tc>
          <w:tcPr>
            <w:tcW w:w="631" w:type="dxa"/>
            <w:tcBorders>
              <w:top w:val="nil"/>
              <w:left w:val="single" w:sz="4" w:space="0" w:color="000000"/>
              <w:bottom w:val="nil"/>
              <w:right w:val="single" w:sz="4" w:space="0" w:color="000000"/>
            </w:tcBorders>
          </w:tcPr>
          <w:p w14:paraId="01078C57"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26.234</w:t>
            </w:r>
          </w:p>
        </w:tc>
        <w:tc>
          <w:tcPr>
            <w:tcW w:w="631" w:type="dxa"/>
            <w:tcBorders>
              <w:top w:val="nil"/>
              <w:left w:val="single" w:sz="4" w:space="0" w:color="000000"/>
              <w:bottom w:val="nil"/>
              <w:right w:val="single" w:sz="4" w:space="0" w:color="000000"/>
            </w:tcBorders>
          </w:tcPr>
          <w:p w14:paraId="199FA06E"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27.921</w:t>
            </w:r>
          </w:p>
        </w:tc>
        <w:tc>
          <w:tcPr>
            <w:tcW w:w="833" w:type="dxa"/>
            <w:tcBorders>
              <w:top w:val="nil"/>
              <w:left w:val="single" w:sz="4" w:space="0" w:color="000000"/>
              <w:bottom w:val="nil"/>
              <w:right w:val="single" w:sz="4" w:space="0" w:color="000000"/>
            </w:tcBorders>
          </w:tcPr>
          <w:p w14:paraId="1BDA56A0"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54.155</w:t>
            </w:r>
          </w:p>
        </w:tc>
        <w:tc>
          <w:tcPr>
            <w:tcW w:w="633" w:type="dxa"/>
            <w:tcBorders>
              <w:top w:val="nil"/>
              <w:left w:val="single" w:sz="4" w:space="0" w:color="000000"/>
              <w:bottom w:val="nil"/>
              <w:right w:val="single" w:sz="4" w:space="0" w:color="000000"/>
            </w:tcBorders>
          </w:tcPr>
          <w:p w14:paraId="223A0775"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81,09%</w:t>
            </w:r>
          </w:p>
        </w:tc>
        <w:tc>
          <w:tcPr>
            <w:tcW w:w="633" w:type="dxa"/>
            <w:tcBorders>
              <w:top w:val="nil"/>
              <w:left w:val="single" w:sz="4" w:space="0" w:color="000000"/>
              <w:bottom w:val="nil"/>
              <w:right w:val="single" w:sz="4" w:space="0" w:color="000000"/>
            </w:tcBorders>
          </w:tcPr>
          <w:p w14:paraId="273CDC90"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86,15%</w:t>
            </w:r>
          </w:p>
        </w:tc>
        <w:tc>
          <w:tcPr>
            <w:tcW w:w="633" w:type="dxa"/>
            <w:tcBorders>
              <w:top w:val="nil"/>
              <w:left w:val="single" w:sz="4" w:space="0" w:color="000000"/>
              <w:bottom w:val="nil"/>
              <w:right w:val="single" w:sz="4" w:space="0" w:color="000000"/>
            </w:tcBorders>
          </w:tcPr>
          <w:p w14:paraId="64E6379C"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83,62%</w:t>
            </w:r>
          </w:p>
        </w:tc>
        <w:tc>
          <w:tcPr>
            <w:tcW w:w="833" w:type="dxa"/>
            <w:tcBorders>
              <w:top w:val="nil"/>
              <w:left w:val="single" w:sz="4" w:space="0" w:color="000000"/>
              <w:bottom w:val="nil"/>
              <w:right w:val="single" w:sz="4" w:space="0" w:color="000000"/>
            </w:tcBorders>
          </w:tcPr>
          <w:p w14:paraId="6EF03775"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47.937</w:t>
            </w:r>
          </w:p>
        </w:tc>
        <w:tc>
          <w:tcPr>
            <w:tcW w:w="631" w:type="dxa"/>
            <w:tcBorders>
              <w:top w:val="nil"/>
              <w:left w:val="single" w:sz="4" w:space="0" w:color="000000"/>
              <w:bottom w:val="nil"/>
              <w:right w:val="single" w:sz="4" w:space="0" w:color="000000"/>
            </w:tcBorders>
          </w:tcPr>
          <w:p w14:paraId="108C70E7"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6.218</w:t>
            </w:r>
          </w:p>
        </w:tc>
        <w:tc>
          <w:tcPr>
            <w:tcW w:w="833" w:type="dxa"/>
            <w:tcBorders>
              <w:top w:val="nil"/>
              <w:left w:val="single" w:sz="4" w:space="0" w:color="000000"/>
              <w:bottom w:val="nil"/>
              <w:right w:val="single" w:sz="4" w:space="0" w:color="000000"/>
            </w:tcBorders>
          </w:tcPr>
          <w:p w14:paraId="76D408E2"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54.155</w:t>
            </w:r>
          </w:p>
        </w:tc>
        <w:tc>
          <w:tcPr>
            <w:tcW w:w="603" w:type="dxa"/>
            <w:tcBorders>
              <w:top w:val="nil"/>
              <w:left w:val="single" w:sz="4" w:space="0" w:color="000000"/>
              <w:bottom w:val="nil"/>
              <w:right w:val="single" w:sz="4" w:space="0" w:color="000000"/>
            </w:tcBorders>
          </w:tcPr>
          <w:p w14:paraId="3F65C46E" w14:textId="77777777" w:rsidR="00C5406D" w:rsidRPr="00264F98" w:rsidRDefault="00C5406D" w:rsidP="005E573E">
            <w:pPr>
              <w:ind w:right="22"/>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11,48%</w:t>
            </w:r>
          </w:p>
        </w:tc>
      </w:tr>
      <w:tr w:rsidR="00C5406D" w:rsidRPr="00264F98" w14:paraId="295727D8" w14:textId="77777777" w:rsidTr="00C5406D">
        <w:trPr>
          <w:trHeight w:val="281"/>
        </w:trPr>
        <w:tc>
          <w:tcPr>
            <w:tcW w:w="299" w:type="dxa"/>
            <w:tcBorders>
              <w:top w:val="nil"/>
              <w:left w:val="single" w:sz="4" w:space="0" w:color="000000"/>
              <w:bottom w:val="nil"/>
              <w:right w:val="single" w:sz="4" w:space="0" w:color="000000"/>
            </w:tcBorders>
          </w:tcPr>
          <w:p w14:paraId="757C3E96" w14:textId="77777777" w:rsidR="00C5406D" w:rsidRPr="00264F98" w:rsidRDefault="00C5406D" w:rsidP="005E573E">
            <w:pPr>
              <w:ind w:left="53"/>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17</w:t>
            </w:r>
          </w:p>
        </w:tc>
        <w:tc>
          <w:tcPr>
            <w:tcW w:w="547" w:type="dxa"/>
            <w:tcBorders>
              <w:top w:val="nil"/>
              <w:left w:val="single" w:sz="4" w:space="0" w:color="000000"/>
              <w:bottom w:val="nil"/>
              <w:right w:val="single" w:sz="4" w:space="0" w:color="000000"/>
            </w:tcBorders>
          </w:tcPr>
          <w:p w14:paraId="3A7A09D6" w14:textId="77777777" w:rsidR="00C5406D" w:rsidRPr="00264F98" w:rsidRDefault="00C5406D" w:rsidP="005E573E">
            <w:pPr>
              <w:ind w:right="18"/>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4</w:t>
            </w:r>
          </w:p>
        </w:tc>
        <w:tc>
          <w:tcPr>
            <w:tcW w:w="1318" w:type="dxa"/>
            <w:tcBorders>
              <w:top w:val="nil"/>
              <w:left w:val="single" w:sz="4" w:space="0" w:color="000000"/>
              <w:bottom w:val="nil"/>
              <w:right w:val="single" w:sz="4" w:space="0" w:color="000000"/>
            </w:tcBorders>
          </w:tcPr>
          <w:p w14:paraId="76D82EA1"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NGAJUM</w:t>
            </w:r>
          </w:p>
        </w:tc>
        <w:tc>
          <w:tcPr>
            <w:tcW w:w="629" w:type="dxa"/>
            <w:tcBorders>
              <w:top w:val="nil"/>
              <w:left w:val="single" w:sz="4" w:space="0" w:color="000000"/>
              <w:bottom w:val="nil"/>
              <w:right w:val="single" w:sz="4" w:space="0" w:color="000000"/>
            </w:tcBorders>
          </w:tcPr>
          <w:p w14:paraId="5E81D929"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19.839</w:t>
            </w:r>
          </w:p>
        </w:tc>
        <w:tc>
          <w:tcPr>
            <w:tcW w:w="833" w:type="dxa"/>
            <w:tcBorders>
              <w:top w:val="nil"/>
              <w:left w:val="single" w:sz="4" w:space="0" w:color="000000"/>
              <w:bottom w:val="nil"/>
              <w:right w:val="single" w:sz="4" w:space="0" w:color="000000"/>
            </w:tcBorders>
          </w:tcPr>
          <w:p w14:paraId="3674F1B5"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19.616</w:t>
            </w:r>
          </w:p>
        </w:tc>
        <w:tc>
          <w:tcPr>
            <w:tcW w:w="834" w:type="dxa"/>
            <w:tcBorders>
              <w:top w:val="nil"/>
              <w:left w:val="single" w:sz="4" w:space="0" w:color="000000"/>
              <w:bottom w:val="nil"/>
              <w:right w:val="single" w:sz="4" w:space="0" w:color="000000"/>
            </w:tcBorders>
          </w:tcPr>
          <w:p w14:paraId="3F69713D"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39.455</w:t>
            </w:r>
          </w:p>
        </w:tc>
        <w:tc>
          <w:tcPr>
            <w:tcW w:w="631" w:type="dxa"/>
            <w:tcBorders>
              <w:top w:val="nil"/>
              <w:left w:val="single" w:sz="4" w:space="0" w:color="000000"/>
              <w:bottom w:val="nil"/>
              <w:right w:val="single" w:sz="4" w:space="0" w:color="000000"/>
            </w:tcBorders>
          </w:tcPr>
          <w:p w14:paraId="4B2A0BC0" w14:textId="10D8E5F4"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15.492</w:t>
            </w:r>
          </w:p>
        </w:tc>
        <w:tc>
          <w:tcPr>
            <w:tcW w:w="631" w:type="dxa"/>
            <w:tcBorders>
              <w:top w:val="nil"/>
              <w:left w:val="single" w:sz="4" w:space="0" w:color="000000"/>
              <w:bottom w:val="nil"/>
              <w:right w:val="single" w:sz="4" w:space="0" w:color="000000"/>
            </w:tcBorders>
          </w:tcPr>
          <w:p w14:paraId="27118F61" w14:textId="0D4E982E"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16.093</w:t>
            </w:r>
          </w:p>
        </w:tc>
        <w:tc>
          <w:tcPr>
            <w:tcW w:w="833" w:type="dxa"/>
            <w:tcBorders>
              <w:top w:val="nil"/>
              <w:left w:val="single" w:sz="4" w:space="0" w:color="000000"/>
              <w:bottom w:val="nil"/>
              <w:right w:val="single" w:sz="4" w:space="0" w:color="000000"/>
            </w:tcBorders>
          </w:tcPr>
          <w:p w14:paraId="67B652C7"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31.585</w:t>
            </w:r>
          </w:p>
        </w:tc>
        <w:tc>
          <w:tcPr>
            <w:tcW w:w="633" w:type="dxa"/>
            <w:tcBorders>
              <w:top w:val="nil"/>
              <w:left w:val="single" w:sz="4" w:space="0" w:color="000000"/>
              <w:bottom w:val="nil"/>
              <w:right w:val="single" w:sz="4" w:space="0" w:color="000000"/>
            </w:tcBorders>
          </w:tcPr>
          <w:p w14:paraId="589294A0"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78,09%</w:t>
            </w:r>
          </w:p>
        </w:tc>
        <w:tc>
          <w:tcPr>
            <w:tcW w:w="633" w:type="dxa"/>
            <w:tcBorders>
              <w:top w:val="nil"/>
              <w:left w:val="single" w:sz="4" w:space="0" w:color="000000"/>
              <w:bottom w:val="nil"/>
              <w:right w:val="single" w:sz="4" w:space="0" w:color="000000"/>
            </w:tcBorders>
          </w:tcPr>
          <w:p w14:paraId="0A5CB364"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82,04%</w:t>
            </w:r>
          </w:p>
        </w:tc>
        <w:tc>
          <w:tcPr>
            <w:tcW w:w="633" w:type="dxa"/>
            <w:tcBorders>
              <w:top w:val="nil"/>
              <w:left w:val="single" w:sz="4" w:space="0" w:color="000000"/>
              <w:bottom w:val="nil"/>
              <w:right w:val="single" w:sz="4" w:space="0" w:color="000000"/>
            </w:tcBorders>
          </w:tcPr>
          <w:p w14:paraId="215AC112"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80,05%</w:t>
            </w:r>
          </w:p>
        </w:tc>
        <w:tc>
          <w:tcPr>
            <w:tcW w:w="833" w:type="dxa"/>
            <w:tcBorders>
              <w:top w:val="nil"/>
              <w:left w:val="single" w:sz="4" w:space="0" w:color="000000"/>
              <w:bottom w:val="nil"/>
              <w:right w:val="single" w:sz="4" w:space="0" w:color="000000"/>
            </w:tcBorders>
          </w:tcPr>
          <w:p w14:paraId="31AD9CCB"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29.312</w:t>
            </w:r>
          </w:p>
        </w:tc>
        <w:tc>
          <w:tcPr>
            <w:tcW w:w="631" w:type="dxa"/>
            <w:tcBorders>
              <w:top w:val="nil"/>
              <w:left w:val="single" w:sz="4" w:space="0" w:color="000000"/>
              <w:bottom w:val="nil"/>
              <w:right w:val="single" w:sz="4" w:space="0" w:color="000000"/>
            </w:tcBorders>
          </w:tcPr>
          <w:p w14:paraId="6C64D5A2"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2.273</w:t>
            </w:r>
          </w:p>
        </w:tc>
        <w:tc>
          <w:tcPr>
            <w:tcW w:w="833" w:type="dxa"/>
            <w:tcBorders>
              <w:top w:val="nil"/>
              <w:left w:val="single" w:sz="4" w:space="0" w:color="000000"/>
              <w:bottom w:val="nil"/>
              <w:right w:val="single" w:sz="4" w:space="0" w:color="000000"/>
            </w:tcBorders>
          </w:tcPr>
          <w:p w14:paraId="7364A966"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31.585</w:t>
            </w:r>
          </w:p>
        </w:tc>
        <w:tc>
          <w:tcPr>
            <w:tcW w:w="603" w:type="dxa"/>
            <w:tcBorders>
              <w:top w:val="nil"/>
              <w:left w:val="single" w:sz="4" w:space="0" w:color="000000"/>
              <w:bottom w:val="nil"/>
              <w:right w:val="single" w:sz="4" w:space="0" w:color="000000"/>
            </w:tcBorders>
          </w:tcPr>
          <w:p w14:paraId="77C3B080"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7,20%</w:t>
            </w:r>
          </w:p>
        </w:tc>
      </w:tr>
      <w:tr w:rsidR="00C5406D" w:rsidRPr="00264F98" w14:paraId="72401DC7" w14:textId="77777777" w:rsidTr="00C5406D">
        <w:trPr>
          <w:trHeight w:val="281"/>
        </w:trPr>
        <w:tc>
          <w:tcPr>
            <w:tcW w:w="299" w:type="dxa"/>
            <w:tcBorders>
              <w:top w:val="nil"/>
              <w:left w:val="single" w:sz="4" w:space="0" w:color="000000"/>
              <w:bottom w:val="nil"/>
              <w:right w:val="single" w:sz="4" w:space="0" w:color="000000"/>
            </w:tcBorders>
          </w:tcPr>
          <w:p w14:paraId="0FA0615D" w14:textId="77777777" w:rsidR="00C5406D" w:rsidRPr="00264F98" w:rsidRDefault="00C5406D" w:rsidP="005E573E">
            <w:pPr>
              <w:ind w:left="53"/>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18</w:t>
            </w:r>
          </w:p>
        </w:tc>
        <w:tc>
          <w:tcPr>
            <w:tcW w:w="547" w:type="dxa"/>
            <w:tcBorders>
              <w:top w:val="nil"/>
              <w:left w:val="single" w:sz="4" w:space="0" w:color="000000"/>
              <w:bottom w:val="nil"/>
              <w:right w:val="single" w:sz="4" w:space="0" w:color="000000"/>
            </w:tcBorders>
          </w:tcPr>
          <w:p w14:paraId="16C3E2BD" w14:textId="77777777" w:rsidR="00C5406D" w:rsidRPr="00264F98" w:rsidRDefault="00C5406D" w:rsidP="005E573E">
            <w:pPr>
              <w:ind w:right="18"/>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4</w:t>
            </w:r>
          </w:p>
        </w:tc>
        <w:tc>
          <w:tcPr>
            <w:tcW w:w="1318" w:type="dxa"/>
            <w:tcBorders>
              <w:top w:val="nil"/>
              <w:left w:val="single" w:sz="4" w:space="0" w:color="000000"/>
              <w:bottom w:val="nil"/>
              <w:right w:val="single" w:sz="4" w:space="0" w:color="000000"/>
            </w:tcBorders>
          </w:tcPr>
          <w:p w14:paraId="73DE17BE"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KROMENGAN</w:t>
            </w:r>
          </w:p>
        </w:tc>
        <w:tc>
          <w:tcPr>
            <w:tcW w:w="629" w:type="dxa"/>
            <w:tcBorders>
              <w:top w:val="nil"/>
              <w:left w:val="single" w:sz="4" w:space="0" w:color="000000"/>
              <w:bottom w:val="nil"/>
              <w:right w:val="single" w:sz="4" w:space="0" w:color="000000"/>
            </w:tcBorders>
          </w:tcPr>
          <w:p w14:paraId="2A41BEDF"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15.877</w:t>
            </w:r>
          </w:p>
        </w:tc>
        <w:tc>
          <w:tcPr>
            <w:tcW w:w="833" w:type="dxa"/>
            <w:tcBorders>
              <w:top w:val="nil"/>
              <w:left w:val="single" w:sz="4" w:space="0" w:color="000000"/>
              <w:bottom w:val="nil"/>
              <w:right w:val="single" w:sz="4" w:space="0" w:color="000000"/>
            </w:tcBorders>
          </w:tcPr>
          <w:p w14:paraId="37444BC0"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16.118</w:t>
            </w:r>
          </w:p>
        </w:tc>
        <w:tc>
          <w:tcPr>
            <w:tcW w:w="834" w:type="dxa"/>
            <w:tcBorders>
              <w:top w:val="nil"/>
              <w:left w:val="single" w:sz="4" w:space="0" w:color="000000"/>
              <w:bottom w:val="nil"/>
              <w:right w:val="single" w:sz="4" w:space="0" w:color="000000"/>
            </w:tcBorders>
          </w:tcPr>
          <w:p w14:paraId="521ADD51"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31.995</w:t>
            </w:r>
          </w:p>
        </w:tc>
        <w:tc>
          <w:tcPr>
            <w:tcW w:w="631" w:type="dxa"/>
            <w:tcBorders>
              <w:top w:val="nil"/>
              <w:left w:val="single" w:sz="4" w:space="0" w:color="000000"/>
              <w:bottom w:val="nil"/>
              <w:right w:val="single" w:sz="4" w:space="0" w:color="000000"/>
            </w:tcBorders>
          </w:tcPr>
          <w:p w14:paraId="6BA93AB9"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12.231</w:t>
            </w:r>
          </w:p>
        </w:tc>
        <w:tc>
          <w:tcPr>
            <w:tcW w:w="631" w:type="dxa"/>
            <w:tcBorders>
              <w:top w:val="nil"/>
              <w:left w:val="single" w:sz="4" w:space="0" w:color="000000"/>
              <w:bottom w:val="nil"/>
              <w:right w:val="single" w:sz="4" w:space="0" w:color="000000"/>
            </w:tcBorders>
          </w:tcPr>
          <w:p w14:paraId="563EC44A"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13.202</w:t>
            </w:r>
          </w:p>
        </w:tc>
        <w:tc>
          <w:tcPr>
            <w:tcW w:w="833" w:type="dxa"/>
            <w:tcBorders>
              <w:top w:val="nil"/>
              <w:left w:val="single" w:sz="4" w:space="0" w:color="000000"/>
              <w:bottom w:val="nil"/>
              <w:right w:val="single" w:sz="4" w:space="0" w:color="000000"/>
            </w:tcBorders>
          </w:tcPr>
          <w:p w14:paraId="40FD391A"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25.433</w:t>
            </w:r>
          </w:p>
        </w:tc>
        <w:tc>
          <w:tcPr>
            <w:tcW w:w="633" w:type="dxa"/>
            <w:tcBorders>
              <w:top w:val="nil"/>
              <w:left w:val="single" w:sz="4" w:space="0" w:color="000000"/>
              <w:bottom w:val="nil"/>
              <w:right w:val="single" w:sz="4" w:space="0" w:color="000000"/>
            </w:tcBorders>
          </w:tcPr>
          <w:p w14:paraId="4D847BB4"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77,04%</w:t>
            </w:r>
          </w:p>
        </w:tc>
        <w:tc>
          <w:tcPr>
            <w:tcW w:w="633" w:type="dxa"/>
            <w:tcBorders>
              <w:top w:val="nil"/>
              <w:left w:val="single" w:sz="4" w:space="0" w:color="000000"/>
              <w:bottom w:val="nil"/>
              <w:right w:val="single" w:sz="4" w:space="0" w:color="000000"/>
            </w:tcBorders>
          </w:tcPr>
          <w:p w14:paraId="6E8A7963"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81,91%</w:t>
            </w:r>
          </w:p>
        </w:tc>
        <w:tc>
          <w:tcPr>
            <w:tcW w:w="633" w:type="dxa"/>
            <w:tcBorders>
              <w:top w:val="nil"/>
              <w:left w:val="single" w:sz="4" w:space="0" w:color="000000"/>
              <w:bottom w:val="nil"/>
              <w:right w:val="single" w:sz="4" w:space="0" w:color="000000"/>
            </w:tcBorders>
          </w:tcPr>
          <w:p w14:paraId="515FB25D"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79,49%</w:t>
            </w:r>
          </w:p>
        </w:tc>
        <w:tc>
          <w:tcPr>
            <w:tcW w:w="833" w:type="dxa"/>
            <w:tcBorders>
              <w:top w:val="nil"/>
              <w:left w:val="single" w:sz="4" w:space="0" w:color="000000"/>
              <w:bottom w:val="nil"/>
              <w:right w:val="single" w:sz="4" w:space="0" w:color="000000"/>
            </w:tcBorders>
          </w:tcPr>
          <w:p w14:paraId="5F4A8D19"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23.315</w:t>
            </w:r>
          </w:p>
        </w:tc>
        <w:tc>
          <w:tcPr>
            <w:tcW w:w="631" w:type="dxa"/>
            <w:tcBorders>
              <w:top w:val="nil"/>
              <w:left w:val="single" w:sz="4" w:space="0" w:color="000000"/>
              <w:bottom w:val="nil"/>
              <w:right w:val="single" w:sz="4" w:space="0" w:color="000000"/>
            </w:tcBorders>
          </w:tcPr>
          <w:p w14:paraId="4A13E6D3"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2.118</w:t>
            </w:r>
          </w:p>
        </w:tc>
        <w:tc>
          <w:tcPr>
            <w:tcW w:w="833" w:type="dxa"/>
            <w:tcBorders>
              <w:top w:val="nil"/>
              <w:left w:val="single" w:sz="4" w:space="0" w:color="000000"/>
              <w:bottom w:val="nil"/>
              <w:right w:val="single" w:sz="4" w:space="0" w:color="000000"/>
            </w:tcBorders>
          </w:tcPr>
          <w:p w14:paraId="788B1852"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25.433</w:t>
            </w:r>
          </w:p>
        </w:tc>
        <w:tc>
          <w:tcPr>
            <w:tcW w:w="603" w:type="dxa"/>
            <w:tcBorders>
              <w:top w:val="nil"/>
              <w:left w:val="single" w:sz="4" w:space="0" w:color="000000"/>
              <w:bottom w:val="nil"/>
              <w:right w:val="single" w:sz="4" w:space="0" w:color="000000"/>
            </w:tcBorders>
          </w:tcPr>
          <w:p w14:paraId="0B3102AB"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8,33%</w:t>
            </w:r>
          </w:p>
        </w:tc>
      </w:tr>
      <w:tr w:rsidR="00C5406D" w:rsidRPr="00264F98" w14:paraId="56ED7E19" w14:textId="77777777" w:rsidTr="00C5406D">
        <w:trPr>
          <w:trHeight w:val="281"/>
        </w:trPr>
        <w:tc>
          <w:tcPr>
            <w:tcW w:w="299" w:type="dxa"/>
            <w:tcBorders>
              <w:top w:val="nil"/>
              <w:left w:val="single" w:sz="4" w:space="0" w:color="000000"/>
              <w:bottom w:val="nil"/>
              <w:right w:val="single" w:sz="4" w:space="0" w:color="000000"/>
            </w:tcBorders>
          </w:tcPr>
          <w:p w14:paraId="20C35C52" w14:textId="77777777" w:rsidR="00C5406D" w:rsidRPr="00264F98" w:rsidRDefault="00C5406D" w:rsidP="005E573E">
            <w:pPr>
              <w:ind w:left="53"/>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lastRenderedPageBreak/>
              <w:t>19</w:t>
            </w:r>
          </w:p>
        </w:tc>
        <w:tc>
          <w:tcPr>
            <w:tcW w:w="547" w:type="dxa"/>
            <w:tcBorders>
              <w:top w:val="nil"/>
              <w:left w:val="single" w:sz="4" w:space="0" w:color="000000"/>
              <w:bottom w:val="nil"/>
              <w:right w:val="single" w:sz="4" w:space="0" w:color="000000"/>
            </w:tcBorders>
          </w:tcPr>
          <w:p w14:paraId="01B9878A" w14:textId="77777777" w:rsidR="00C5406D" w:rsidRPr="00264F98" w:rsidRDefault="00C5406D" w:rsidP="005E573E">
            <w:pPr>
              <w:ind w:right="18"/>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4</w:t>
            </w:r>
          </w:p>
        </w:tc>
        <w:tc>
          <w:tcPr>
            <w:tcW w:w="1318" w:type="dxa"/>
            <w:tcBorders>
              <w:top w:val="nil"/>
              <w:left w:val="single" w:sz="4" w:space="0" w:color="000000"/>
              <w:bottom w:val="nil"/>
              <w:right w:val="single" w:sz="4" w:space="0" w:color="000000"/>
            </w:tcBorders>
          </w:tcPr>
          <w:p w14:paraId="45917321"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WONOSARI</w:t>
            </w:r>
          </w:p>
        </w:tc>
        <w:tc>
          <w:tcPr>
            <w:tcW w:w="629" w:type="dxa"/>
            <w:tcBorders>
              <w:top w:val="nil"/>
              <w:left w:val="single" w:sz="4" w:space="0" w:color="000000"/>
              <w:bottom w:val="nil"/>
              <w:right w:val="single" w:sz="4" w:space="0" w:color="000000"/>
            </w:tcBorders>
          </w:tcPr>
          <w:p w14:paraId="77FA8317"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17.838</w:t>
            </w:r>
          </w:p>
        </w:tc>
        <w:tc>
          <w:tcPr>
            <w:tcW w:w="833" w:type="dxa"/>
            <w:tcBorders>
              <w:top w:val="nil"/>
              <w:left w:val="single" w:sz="4" w:space="0" w:color="000000"/>
              <w:bottom w:val="nil"/>
              <w:right w:val="single" w:sz="4" w:space="0" w:color="000000"/>
            </w:tcBorders>
          </w:tcPr>
          <w:p w14:paraId="608412D9"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17.789</w:t>
            </w:r>
          </w:p>
        </w:tc>
        <w:tc>
          <w:tcPr>
            <w:tcW w:w="834" w:type="dxa"/>
            <w:tcBorders>
              <w:top w:val="nil"/>
              <w:left w:val="single" w:sz="4" w:space="0" w:color="000000"/>
              <w:bottom w:val="nil"/>
              <w:right w:val="single" w:sz="4" w:space="0" w:color="000000"/>
            </w:tcBorders>
          </w:tcPr>
          <w:p w14:paraId="45D3F4A9"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35.627</w:t>
            </w:r>
          </w:p>
        </w:tc>
        <w:tc>
          <w:tcPr>
            <w:tcW w:w="631" w:type="dxa"/>
            <w:tcBorders>
              <w:top w:val="nil"/>
              <w:left w:val="single" w:sz="4" w:space="0" w:color="000000"/>
              <w:bottom w:val="nil"/>
              <w:right w:val="single" w:sz="4" w:space="0" w:color="000000"/>
            </w:tcBorders>
          </w:tcPr>
          <w:p w14:paraId="6F5DCB76"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12.738</w:t>
            </w:r>
          </w:p>
        </w:tc>
        <w:tc>
          <w:tcPr>
            <w:tcW w:w="631" w:type="dxa"/>
            <w:tcBorders>
              <w:top w:val="nil"/>
              <w:left w:val="single" w:sz="4" w:space="0" w:color="000000"/>
              <w:bottom w:val="nil"/>
              <w:right w:val="single" w:sz="4" w:space="0" w:color="000000"/>
            </w:tcBorders>
          </w:tcPr>
          <w:p w14:paraId="7C53666C"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13.778</w:t>
            </w:r>
          </w:p>
        </w:tc>
        <w:tc>
          <w:tcPr>
            <w:tcW w:w="833" w:type="dxa"/>
            <w:tcBorders>
              <w:top w:val="nil"/>
              <w:left w:val="single" w:sz="4" w:space="0" w:color="000000"/>
              <w:bottom w:val="nil"/>
              <w:right w:val="single" w:sz="4" w:space="0" w:color="000000"/>
            </w:tcBorders>
          </w:tcPr>
          <w:p w14:paraId="268D477B"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26.516</w:t>
            </w:r>
          </w:p>
        </w:tc>
        <w:tc>
          <w:tcPr>
            <w:tcW w:w="633" w:type="dxa"/>
            <w:tcBorders>
              <w:top w:val="nil"/>
              <w:left w:val="single" w:sz="4" w:space="0" w:color="000000"/>
              <w:bottom w:val="nil"/>
              <w:right w:val="single" w:sz="4" w:space="0" w:color="000000"/>
            </w:tcBorders>
          </w:tcPr>
          <w:p w14:paraId="14FBF21C"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71,41%</w:t>
            </w:r>
          </w:p>
        </w:tc>
        <w:tc>
          <w:tcPr>
            <w:tcW w:w="633" w:type="dxa"/>
            <w:tcBorders>
              <w:top w:val="nil"/>
              <w:left w:val="single" w:sz="4" w:space="0" w:color="000000"/>
              <w:bottom w:val="nil"/>
              <w:right w:val="single" w:sz="4" w:space="0" w:color="000000"/>
            </w:tcBorders>
          </w:tcPr>
          <w:p w14:paraId="2083C708"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77,45%</w:t>
            </w:r>
          </w:p>
        </w:tc>
        <w:tc>
          <w:tcPr>
            <w:tcW w:w="633" w:type="dxa"/>
            <w:tcBorders>
              <w:top w:val="nil"/>
              <w:left w:val="single" w:sz="4" w:space="0" w:color="000000"/>
              <w:bottom w:val="nil"/>
              <w:right w:val="single" w:sz="4" w:space="0" w:color="000000"/>
            </w:tcBorders>
          </w:tcPr>
          <w:p w14:paraId="7A7753D9"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74,43%</w:t>
            </w:r>
          </w:p>
        </w:tc>
        <w:tc>
          <w:tcPr>
            <w:tcW w:w="833" w:type="dxa"/>
            <w:tcBorders>
              <w:top w:val="nil"/>
              <w:left w:val="single" w:sz="4" w:space="0" w:color="000000"/>
              <w:bottom w:val="nil"/>
              <w:right w:val="single" w:sz="4" w:space="0" w:color="000000"/>
            </w:tcBorders>
          </w:tcPr>
          <w:p w14:paraId="4ED892C8"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24.673</w:t>
            </w:r>
          </w:p>
        </w:tc>
        <w:tc>
          <w:tcPr>
            <w:tcW w:w="631" w:type="dxa"/>
            <w:tcBorders>
              <w:top w:val="nil"/>
              <w:left w:val="single" w:sz="4" w:space="0" w:color="000000"/>
              <w:bottom w:val="nil"/>
              <w:right w:val="single" w:sz="4" w:space="0" w:color="000000"/>
            </w:tcBorders>
          </w:tcPr>
          <w:p w14:paraId="6583F2AC"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1.843</w:t>
            </w:r>
          </w:p>
        </w:tc>
        <w:tc>
          <w:tcPr>
            <w:tcW w:w="833" w:type="dxa"/>
            <w:tcBorders>
              <w:top w:val="nil"/>
              <w:left w:val="single" w:sz="4" w:space="0" w:color="000000"/>
              <w:bottom w:val="nil"/>
              <w:right w:val="single" w:sz="4" w:space="0" w:color="000000"/>
            </w:tcBorders>
          </w:tcPr>
          <w:p w14:paraId="12019F88"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26.516</w:t>
            </w:r>
          </w:p>
        </w:tc>
        <w:tc>
          <w:tcPr>
            <w:tcW w:w="603" w:type="dxa"/>
            <w:tcBorders>
              <w:top w:val="nil"/>
              <w:left w:val="single" w:sz="4" w:space="0" w:color="000000"/>
              <w:bottom w:val="nil"/>
              <w:right w:val="single" w:sz="4" w:space="0" w:color="000000"/>
            </w:tcBorders>
          </w:tcPr>
          <w:p w14:paraId="6351DF39"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6,95%</w:t>
            </w:r>
          </w:p>
        </w:tc>
      </w:tr>
      <w:tr w:rsidR="00C5406D" w:rsidRPr="00264F98" w14:paraId="2DFF567C" w14:textId="77777777" w:rsidTr="00C5406D">
        <w:trPr>
          <w:trHeight w:val="281"/>
        </w:trPr>
        <w:tc>
          <w:tcPr>
            <w:tcW w:w="299" w:type="dxa"/>
            <w:tcBorders>
              <w:top w:val="nil"/>
              <w:left w:val="single" w:sz="4" w:space="0" w:color="000000"/>
              <w:bottom w:val="nil"/>
              <w:right w:val="single" w:sz="4" w:space="0" w:color="000000"/>
            </w:tcBorders>
          </w:tcPr>
          <w:p w14:paraId="700B709A" w14:textId="77777777" w:rsidR="00C5406D" w:rsidRPr="00264F98" w:rsidRDefault="00C5406D" w:rsidP="005E573E">
            <w:pPr>
              <w:ind w:left="53"/>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20</w:t>
            </w:r>
          </w:p>
        </w:tc>
        <w:tc>
          <w:tcPr>
            <w:tcW w:w="547" w:type="dxa"/>
            <w:tcBorders>
              <w:top w:val="nil"/>
              <w:left w:val="single" w:sz="4" w:space="0" w:color="000000"/>
              <w:bottom w:val="nil"/>
              <w:right w:val="single" w:sz="4" w:space="0" w:color="000000"/>
            </w:tcBorders>
          </w:tcPr>
          <w:p w14:paraId="01EBB6E4" w14:textId="77777777" w:rsidR="00C5406D" w:rsidRPr="00264F98" w:rsidRDefault="00C5406D" w:rsidP="005E573E">
            <w:pPr>
              <w:ind w:right="18"/>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5</w:t>
            </w:r>
          </w:p>
        </w:tc>
        <w:tc>
          <w:tcPr>
            <w:tcW w:w="1318" w:type="dxa"/>
            <w:tcBorders>
              <w:top w:val="nil"/>
              <w:left w:val="single" w:sz="4" w:space="0" w:color="000000"/>
              <w:bottom w:val="nil"/>
              <w:right w:val="single" w:sz="4" w:space="0" w:color="000000"/>
            </w:tcBorders>
          </w:tcPr>
          <w:p w14:paraId="4AD3EE84"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WAGIR</w:t>
            </w:r>
          </w:p>
        </w:tc>
        <w:tc>
          <w:tcPr>
            <w:tcW w:w="629" w:type="dxa"/>
            <w:tcBorders>
              <w:top w:val="nil"/>
              <w:left w:val="single" w:sz="4" w:space="0" w:color="000000"/>
              <w:bottom w:val="nil"/>
              <w:right w:val="single" w:sz="4" w:space="0" w:color="000000"/>
            </w:tcBorders>
          </w:tcPr>
          <w:p w14:paraId="3F7225CE" w14:textId="77777777" w:rsidR="00C5406D" w:rsidRPr="00264F98" w:rsidRDefault="00C5406D" w:rsidP="005E573E">
            <w:pPr>
              <w:ind w:right="18"/>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31.729</w:t>
            </w:r>
          </w:p>
        </w:tc>
        <w:tc>
          <w:tcPr>
            <w:tcW w:w="833" w:type="dxa"/>
            <w:tcBorders>
              <w:top w:val="nil"/>
              <w:left w:val="single" w:sz="4" w:space="0" w:color="000000"/>
              <w:bottom w:val="nil"/>
              <w:right w:val="single" w:sz="4" w:space="0" w:color="000000"/>
            </w:tcBorders>
          </w:tcPr>
          <w:p w14:paraId="1921373D"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30.740</w:t>
            </w:r>
          </w:p>
        </w:tc>
        <w:tc>
          <w:tcPr>
            <w:tcW w:w="834" w:type="dxa"/>
            <w:tcBorders>
              <w:top w:val="nil"/>
              <w:left w:val="single" w:sz="4" w:space="0" w:color="000000"/>
              <w:bottom w:val="nil"/>
              <w:right w:val="single" w:sz="4" w:space="0" w:color="000000"/>
            </w:tcBorders>
          </w:tcPr>
          <w:p w14:paraId="2A50EC1D"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62.469</w:t>
            </w:r>
          </w:p>
        </w:tc>
        <w:tc>
          <w:tcPr>
            <w:tcW w:w="631" w:type="dxa"/>
            <w:tcBorders>
              <w:top w:val="nil"/>
              <w:left w:val="single" w:sz="4" w:space="0" w:color="000000"/>
              <w:bottom w:val="nil"/>
              <w:right w:val="single" w:sz="4" w:space="0" w:color="000000"/>
            </w:tcBorders>
          </w:tcPr>
          <w:p w14:paraId="7D7EDCEA"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26.401</w:t>
            </w:r>
          </w:p>
        </w:tc>
        <w:tc>
          <w:tcPr>
            <w:tcW w:w="631" w:type="dxa"/>
            <w:tcBorders>
              <w:top w:val="nil"/>
              <w:left w:val="single" w:sz="4" w:space="0" w:color="000000"/>
              <w:bottom w:val="nil"/>
              <w:right w:val="single" w:sz="4" w:space="0" w:color="000000"/>
            </w:tcBorders>
          </w:tcPr>
          <w:p w14:paraId="06EDE8AF"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26.827</w:t>
            </w:r>
          </w:p>
        </w:tc>
        <w:tc>
          <w:tcPr>
            <w:tcW w:w="833" w:type="dxa"/>
            <w:tcBorders>
              <w:top w:val="nil"/>
              <w:left w:val="single" w:sz="4" w:space="0" w:color="000000"/>
              <w:bottom w:val="nil"/>
              <w:right w:val="single" w:sz="4" w:space="0" w:color="000000"/>
            </w:tcBorders>
          </w:tcPr>
          <w:p w14:paraId="700435CC"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53.228</w:t>
            </w:r>
          </w:p>
        </w:tc>
        <w:tc>
          <w:tcPr>
            <w:tcW w:w="633" w:type="dxa"/>
            <w:tcBorders>
              <w:top w:val="nil"/>
              <w:left w:val="single" w:sz="4" w:space="0" w:color="000000"/>
              <w:bottom w:val="nil"/>
              <w:right w:val="single" w:sz="4" w:space="0" w:color="000000"/>
            </w:tcBorders>
          </w:tcPr>
          <w:p w14:paraId="6C90C419"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83,21%</w:t>
            </w:r>
          </w:p>
        </w:tc>
        <w:tc>
          <w:tcPr>
            <w:tcW w:w="633" w:type="dxa"/>
            <w:tcBorders>
              <w:top w:val="nil"/>
              <w:left w:val="single" w:sz="4" w:space="0" w:color="000000"/>
              <w:bottom w:val="nil"/>
              <w:right w:val="single" w:sz="4" w:space="0" w:color="000000"/>
            </w:tcBorders>
          </w:tcPr>
          <w:p w14:paraId="08BFEFFE"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87,27%</w:t>
            </w:r>
          </w:p>
        </w:tc>
        <w:tc>
          <w:tcPr>
            <w:tcW w:w="633" w:type="dxa"/>
            <w:tcBorders>
              <w:top w:val="nil"/>
              <w:left w:val="single" w:sz="4" w:space="0" w:color="000000"/>
              <w:bottom w:val="nil"/>
              <w:right w:val="single" w:sz="4" w:space="0" w:color="000000"/>
            </w:tcBorders>
          </w:tcPr>
          <w:p w14:paraId="46668EF5"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85,21%</w:t>
            </w:r>
          </w:p>
        </w:tc>
        <w:tc>
          <w:tcPr>
            <w:tcW w:w="833" w:type="dxa"/>
            <w:tcBorders>
              <w:top w:val="nil"/>
              <w:left w:val="single" w:sz="4" w:space="0" w:color="000000"/>
              <w:bottom w:val="nil"/>
              <w:right w:val="single" w:sz="4" w:space="0" w:color="000000"/>
            </w:tcBorders>
          </w:tcPr>
          <w:p w14:paraId="678722DF"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47.272</w:t>
            </w:r>
          </w:p>
        </w:tc>
        <w:tc>
          <w:tcPr>
            <w:tcW w:w="631" w:type="dxa"/>
            <w:tcBorders>
              <w:top w:val="nil"/>
              <w:left w:val="single" w:sz="4" w:space="0" w:color="000000"/>
              <w:bottom w:val="nil"/>
              <w:right w:val="single" w:sz="4" w:space="0" w:color="000000"/>
            </w:tcBorders>
          </w:tcPr>
          <w:p w14:paraId="4651A4FF"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5.956</w:t>
            </w:r>
          </w:p>
        </w:tc>
        <w:tc>
          <w:tcPr>
            <w:tcW w:w="833" w:type="dxa"/>
            <w:tcBorders>
              <w:top w:val="nil"/>
              <w:left w:val="single" w:sz="4" w:space="0" w:color="000000"/>
              <w:bottom w:val="nil"/>
              <w:right w:val="single" w:sz="4" w:space="0" w:color="000000"/>
            </w:tcBorders>
          </w:tcPr>
          <w:p w14:paraId="45339843"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53.228</w:t>
            </w:r>
          </w:p>
        </w:tc>
        <w:tc>
          <w:tcPr>
            <w:tcW w:w="603" w:type="dxa"/>
            <w:tcBorders>
              <w:top w:val="nil"/>
              <w:left w:val="single" w:sz="4" w:space="0" w:color="000000"/>
              <w:bottom w:val="nil"/>
              <w:right w:val="single" w:sz="4" w:space="0" w:color="000000"/>
            </w:tcBorders>
          </w:tcPr>
          <w:p w14:paraId="67652312" w14:textId="77777777" w:rsidR="00C5406D" w:rsidRPr="00264F98" w:rsidRDefault="00C5406D" w:rsidP="005E573E">
            <w:pPr>
              <w:ind w:right="22"/>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11,19%</w:t>
            </w:r>
          </w:p>
        </w:tc>
      </w:tr>
      <w:tr w:rsidR="00C5406D" w:rsidRPr="00264F98" w14:paraId="6CE321DB" w14:textId="77777777" w:rsidTr="00C5406D">
        <w:trPr>
          <w:trHeight w:val="281"/>
        </w:trPr>
        <w:tc>
          <w:tcPr>
            <w:tcW w:w="299" w:type="dxa"/>
            <w:tcBorders>
              <w:top w:val="nil"/>
              <w:left w:val="single" w:sz="4" w:space="0" w:color="000000"/>
              <w:bottom w:val="nil"/>
              <w:right w:val="single" w:sz="4" w:space="0" w:color="000000"/>
            </w:tcBorders>
          </w:tcPr>
          <w:p w14:paraId="37A5B0EF" w14:textId="77777777" w:rsidR="00C5406D" w:rsidRPr="00264F98" w:rsidRDefault="00C5406D" w:rsidP="005E573E">
            <w:pPr>
              <w:ind w:left="53"/>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21</w:t>
            </w:r>
          </w:p>
        </w:tc>
        <w:tc>
          <w:tcPr>
            <w:tcW w:w="547" w:type="dxa"/>
            <w:tcBorders>
              <w:top w:val="nil"/>
              <w:left w:val="single" w:sz="4" w:space="0" w:color="000000"/>
              <w:bottom w:val="nil"/>
              <w:right w:val="single" w:sz="4" w:space="0" w:color="000000"/>
            </w:tcBorders>
          </w:tcPr>
          <w:p w14:paraId="6A818B27" w14:textId="77777777" w:rsidR="00C5406D" w:rsidRPr="00264F98" w:rsidRDefault="00C5406D" w:rsidP="005E573E">
            <w:pPr>
              <w:ind w:right="18"/>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5</w:t>
            </w:r>
          </w:p>
        </w:tc>
        <w:tc>
          <w:tcPr>
            <w:tcW w:w="1318" w:type="dxa"/>
            <w:tcBorders>
              <w:top w:val="nil"/>
              <w:left w:val="single" w:sz="4" w:space="0" w:color="000000"/>
              <w:bottom w:val="nil"/>
              <w:right w:val="single" w:sz="4" w:space="0" w:color="000000"/>
            </w:tcBorders>
          </w:tcPr>
          <w:p w14:paraId="06C43834"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DAU</w:t>
            </w:r>
          </w:p>
        </w:tc>
        <w:tc>
          <w:tcPr>
            <w:tcW w:w="629" w:type="dxa"/>
            <w:tcBorders>
              <w:top w:val="nil"/>
              <w:left w:val="single" w:sz="4" w:space="0" w:color="000000"/>
              <w:bottom w:val="nil"/>
              <w:right w:val="single" w:sz="4" w:space="0" w:color="000000"/>
            </w:tcBorders>
          </w:tcPr>
          <w:p w14:paraId="30ACDEFC"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25.038</w:t>
            </w:r>
          </w:p>
        </w:tc>
        <w:tc>
          <w:tcPr>
            <w:tcW w:w="833" w:type="dxa"/>
            <w:tcBorders>
              <w:top w:val="nil"/>
              <w:left w:val="single" w:sz="4" w:space="0" w:color="000000"/>
              <w:bottom w:val="nil"/>
              <w:right w:val="single" w:sz="4" w:space="0" w:color="000000"/>
            </w:tcBorders>
          </w:tcPr>
          <w:p w14:paraId="72F336F2"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24.900</w:t>
            </w:r>
          </w:p>
        </w:tc>
        <w:tc>
          <w:tcPr>
            <w:tcW w:w="834" w:type="dxa"/>
            <w:tcBorders>
              <w:top w:val="nil"/>
              <w:left w:val="single" w:sz="4" w:space="0" w:color="000000"/>
              <w:bottom w:val="nil"/>
              <w:right w:val="single" w:sz="4" w:space="0" w:color="000000"/>
            </w:tcBorders>
          </w:tcPr>
          <w:p w14:paraId="778FD41A"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49.938</w:t>
            </w:r>
          </w:p>
        </w:tc>
        <w:tc>
          <w:tcPr>
            <w:tcW w:w="631" w:type="dxa"/>
            <w:tcBorders>
              <w:top w:val="nil"/>
              <w:left w:val="single" w:sz="4" w:space="0" w:color="000000"/>
              <w:bottom w:val="nil"/>
              <w:right w:val="single" w:sz="4" w:space="0" w:color="000000"/>
            </w:tcBorders>
          </w:tcPr>
          <w:p w14:paraId="63C8E2C1"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20.453</w:t>
            </w:r>
          </w:p>
        </w:tc>
        <w:tc>
          <w:tcPr>
            <w:tcW w:w="631" w:type="dxa"/>
            <w:tcBorders>
              <w:top w:val="nil"/>
              <w:left w:val="single" w:sz="4" w:space="0" w:color="000000"/>
              <w:bottom w:val="nil"/>
              <w:right w:val="single" w:sz="4" w:space="0" w:color="000000"/>
            </w:tcBorders>
          </w:tcPr>
          <w:p w14:paraId="2CAFE2F3"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21.137</w:t>
            </w:r>
          </w:p>
        </w:tc>
        <w:tc>
          <w:tcPr>
            <w:tcW w:w="833" w:type="dxa"/>
            <w:tcBorders>
              <w:top w:val="nil"/>
              <w:left w:val="single" w:sz="4" w:space="0" w:color="000000"/>
              <w:bottom w:val="nil"/>
              <w:right w:val="single" w:sz="4" w:space="0" w:color="000000"/>
            </w:tcBorders>
          </w:tcPr>
          <w:p w14:paraId="72A26023"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41.590</w:t>
            </w:r>
          </w:p>
        </w:tc>
        <w:tc>
          <w:tcPr>
            <w:tcW w:w="633" w:type="dxa"/>
            <w:tcBorders>
              <w:top w:val="nil"/>
              <w:left w:val="single" w:sz="4" w:space="0" w:color="000000"/>
              <w:bottom w:val="nil"/>
              <w:right w:val="single" w:sz="4" w:space="0" w:color="000000"/>
            </w:tcBorders>
          </w:tcPr>
          <w:p w14:paraId="5A4F1314"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81,69%</w:t>
            </w:r>
          </w:p>
        </w:tc>
        <w:tc>
          <w:tcPr>
            <w:tcW w:w="633" w:type="dxa"/>
            <w:tcBorders>
              <w:top w:val="nil"/>
              <w:left w:val="single" w:sz="4" w:space="0" w:color="000000"/>
              <w:bottom w:val="nil"/>
              <w:right w:val="single" w:sz="4" w:space="0" w:color="000000"/>
            </w:tcBorders>
          </w:tcPr>
          <w:p w14:paraId="269BC38E"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84,89%</w:t>
            </w:r>
          </w:p>
        </w:tc>
        <w:tc>
          <w:tcPr>
            <w:tcW w:w="633" w:type="dxa"/>
            <w:tcBorders>
              <w:top w:val="nil"/>
              <w:left w:val="single" w:sz="4" w:space="0" w:color="000000"/>
              <w:bottom w:val="nil"/>
              <w:right w:val="single" w:sz="4" w:space="0" w:color="000000"/>
            </w:tcBorders>
          </w:tcPr>
          <w:p w14:paraId="40A9D788"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83,28%</w:t>
            </w:r>
          </w:p>
        </w:tc>
        <w:tc>
          <w:tcPr>
            <w:tcW w:w="833" w:type="dxa"/>
            <w:tcBorders>
              <w:top w:val="nil"/>
              <w:left w:val="single" w:sz="4" w:space="0" w:color="000000"/>
              <w:bottom w:val="nil"/>
              <w:right w:val="single" w:sz="4" w:space="0" w:color="000000"/>
            </w:tcBorders>
          </w:tcPr>
          <w:p w14:paraId="4EBE580B"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37.309</w:t>
            </w:r>
          </w:p>
        </w:tc>
        <w:tc>
          <w:tcPr>
            <w:tcW w:w="631" w:type="dxa"/>
            <w:tcBorders>
              <w:top w:val="nil"/>
              <w:left w:val="single" w:sz="4" w:space="0" w:color="000000"/>
              <w:bottom w:val="nil"/>
              <w:right w:val="single" w:sz="4" w:space="0" w:color="000000"/>
            </w:tcBorders>
          </w:tcPr>
          <w:p w14:paraId="77447D74"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4.281</w:t>
            </w:r>
          </w:p>
        </w:tc>
        <w:tc>
          <w:tcPr>
            <w:tcW w:w="833" w:type="dxa"/>
            <w:tcBorders>
              <w:top w:val="nil"/>
              <w:left w:val="single" w:sz="4" w:space="0" w:color="000000"/>
              <w:bottom w:val="nil"/>
              <w:right w:val="single" w:sz="4" w:space="0" w:color="000000"/>
            </w:tcBorders>
          </w:tcPr>
          <w:p w14:paraId="198DB4B8"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41.590</w:t>
            </w:r>
          </w:p>
        </w:tc>
        <w:tc>
          <w:tcPr>
            <w:tcW w:w="603" w:type="dxa"/>
            <w:tcBorders>
              <w:top w:val="nil"/>
              <w:left w:val="single" w:sz="4" w:space="0" w:color="000000"/>
              <w:bottom w:val="nil"/>
              <w:right w:val="single" w:sz="4" w:space="0" w:color="000000"/>
            </w:tcBorders>
          </w:tcPr>
          <w:p w14:paraId="6C5AA7C5"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10,29%</w:t>
            </w:r>
          </w:p>
        </w:tc>
      </w:tr>
      <w:tr w:rsidR="00C5406D" w:rsidRPr="00264F98" w14:paraId="0A967F30" w14:textId="77777777" w:rsidTr="00C5406D">
        <w:trPr>
          <w:trHeight w:val="281"/>
        </w:trPr>
        <w:tc>
          <w:tcPr>
            <w:tcW w:w="299" w:type="dxa"/>
            <w:tcBorders>
              <w:top w:val="nil"/>
              <w:left w:val="single" w:sz="4" w:space="0" w:color="000000"/>
              <w:bottom w:val="nil"/>
              <w:right w:val="single" w:sz="4" w:space="0" w:color="000000"/>
            </w:tcBorders>
          </w:tcPr>
          <w:p w14:paraId="6096C0F9" w14:textId="77777777" w:rsidR="00C5406D" w:rsidRPr="00264F98" w:rsidRDefault="00C5406D" w:rsidP="005E573E">
            <w:pPr>
              <w:ind w:left="53"/>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22</w:t>
            </w:r>
          </w:p>
        </w:tc>
        <w:tc>
          <w:tcPr>
            <w:tcW w:w="547" w:type="dxa"/>
            <w:tcBorders>
              <w:top w:val="nil"/>
              <w:left w:val="single" w:sz="4" w:space="0" w:color="000000"/>
              <w:bottom w:val="nil"/>
              <w:right w:val="single" w:sz="4" w:space="0" w:color="000000"/>
            </w:tcBorders>
          </w:tcPr>
          <w:p w14:paraId="1275F863" w14:textId="77777777" w:rsidR="00C5406D" w:rsidRPr="00264F98" w:rsidRDefault="00C5406D" w:rsidP="005E573E">
            <w:pPr>
              <w:ind w:right="18"/>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5</w:t>
            </w:r>
          </w:p>
        </w:tc>
        <w:tc>
          <w:tcPr>
            <w:tcW w:w="1318" w:type="dxa"/>
            <w:tcBorders>
              <w:top w:val="nil"/>
              <w:left w:val="single" w:sz="4" w:space="0" w:color="000000"/>
              <w:bottom w:val="nil"/>
              <w:right w:val="single" w:sz="4" w:space="0" w:color="000000"/>
            </w:tcBorders>
          </w:tcPr>
          <w:p w14:paraId="52C69EF8"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KARANGPLOSO</w:t>
            </w:r>
          </w:p>
        </w:tc>
        <w:tc>
          <w:tcPr>
            <w:tcW w:w="629" w:type="dxa"/>
            <w:tcBorders>
              <w:top w:val="nil"/>
              <w:left w:val="single" w:sz="4" w:space="0" w:color="000000"/>
              <w:bottom w:val="nil"/>
              <w:right w:val="single" w:sz="4" w:space="0" w:color="000000"/>
            </w:tcBorders>
          </w:tcPr>
          <w:p w14:paraId="28CD61FE"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28.012</w:t>
            </w:r>
          </w:p>
        </w:tc>
        <w:tc>
          <w:tcPr>
            <w:tcW w:w="833" w:type="dxa"/>
            <w:tcBorders>
              <w:top w:val="nil"/>
              <w:left w:val="single" w:sz="4" w:space="0" w:color="000000"/>
              <w:bottom w:val="nil"/>
              <w:right w:val="single" w:sz="4" w:space="0" w:color="000000"/>
            </w:tcBorders>
          </w:tcPr>
          <w:p w14:paraId="6A351534"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27.999</w:t>
            </w:r>
          </w:p>
        </w:tc>
        <w:tc>
          <w:tcPr>
            <w:tcW w:w="834" w:type="dxa"/>
            <w:tcBorders>
              <w:top w:val="nil"/>
              <w:left w:val="single" w:sz="4" w:space="0" w:color="000000"/>
              <w:bottom w:val="nil"/>
              <w:right w:val="single" w:sz="4" w:space="0" w:color="000000"/>
            </w:tcBorders>
          </w:tcPr>
          <w:p w14:paraId="117B541E"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56.011</w:t>
            </w:r>
          </w:p>
        </w:tc>
        <w:tc>
          <w:tcPr>
            <w:tcW w:w="631" w:type="dxa"/>
            <w:tcBorders>
              <w:top w:val="nil"/>
              <w:left w:val="single" w:sz="4" w:space="0" w:color="000000"/>
              <w:bottom w:val="nil"/>
              <w:right w:val="single" w:sz="4" w:space="0" w:color="000000"/>
            </w:tcBorders>
          </w:tcPr>
          <w:p w14:paraId="4356CFC6"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23.603</w:t>
            </w:r>
          </w:p>
        </w:tc>
        <w:tc>
          <w:tcPr>
            <w:tcW w:w="631" w:type="dxa"/>
            <w:tcBorders>
              <w:top w:val="nil"/>
              <w:left w:val="single" w:sz="4" w:space="0" w:color="000000"/>
              <w:bottom w:val="nil"/>
              <w:right w:val="single" w:sz="4" w:space="0" w:color="000000"/>
            </w:tcBorders>
          </w:tcPr>
          <w:p w14:paraId="746DC6B4"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24.551</w:t>
            </w:r>
          </w:p>
        </w:tc>
        <w:tc>
          <w:tcPr>
            <w:tcW w:w="833" w:type="dxa"/>
            <w:tcBorders>
              <w:top w:val="nil"/>
              <w:left w:val="single" w:sz="4" w:space="0" w:color="000000"/>
              <w:bottom w:val="nil"/>
              <w:right w:val="single" w:sz="4" w:space="0" w:color="000000"/>
            </w:tcBorders>
          </w:tcPr>
          <w:p w14:paraId="326CD72F"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48.154</w:t>
            </w:r>
          </w:p>
        </w:tc>
        <w:tc>
          <w:tcPr>
            <w:tcW w:w="633" w:type="dxa"/>
            <w:tcBorders>
              <w:top w:val="nil"/>
              <w:left w:val="single" w:sz="4" w:space="0" w:color="000000"/>
              <w:bottom w:val="nil"/>
              <w:right w:val="single" w:sz="4" w:space="0" w:color="000000"/>
            </w:tcBorders>
          </w:tcPr>
          <w:p w14:paraId="14880037"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84,26%</w:t>
            </w:r>
          </w:p>
        </w:tc>
        <w:tc>
          <w:tcPr>
            <w:tcW w:w="633" w:type="dxa"/>
            <w:tcBorders>
              <w:top w:val="nil"/>
              <w:left w:val="single" w:sz="4" w:space="0" w:color="000000"/>
              <w:bottom w:val="nil"/>
              <w:right w:val="single" w:sz="4" w:space="0" w:color="000000"/>
            </w:tcBorders>
          </w:tcPr>
          <w:p w14:paraId="407D052A"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87,69%</w:t>
            </w:r>
          </w:p>
        </w:tc>
        <w:tc>
          <w:tcPr>
            <w:tcW w:w="633" w:type="dxa"/>
            <w:tcBorders>
              <w:top w:val="nil"/>
              <w:left w:val="single" w:sz="4" w:space="0" w:color="000000"/>
              <w:bottom w:val="nil"/>
              <w:right w:val="single" w:sz="4" w:space="0" w:color="000000"/>
            </w:tcBorders>
          </w:tcPr>
          <w:p w14:paraId="173BE52A"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85,97%</w:t>
            </w:r>
          </w:p>
        </w:tc>
        <w:tc>
          <w:tcPr>
            <w:tcW w:w="833" w:type="dxa"/>
            <w:tcBorders>
              <w:top w:val="nil"/>
              <w:left w:val="single" w:sz="4" w:space="0" w:color="000000"/>
              <w:bottom w:val="nil"/>
              <w:right w:val="single" w:sz="4" w:space="0" w:color="000000"/>
            </w:tcBorders>
          </w:tcPr>
          <w:p w14:paraId="6FD34BFB"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43.860</w:t>
            </w:r>
          </w:p>
        </w:tc>
        <w:tc>
          <w:tcPr>
            <w:tcW w:w="631" w:type="dxa"/>
            <w:tcBorders>
              <w:top w:val="nil"/>
              <w:left w:val="single" w:sz="4" w:space="0" w:color="000000"/>
              <w:bottom w:val="nil"/>
              <w:right w:val="single" w:sz="4" w:space="0" w:color="000000"/>
            </w:tcBorders>
          </w:tcPr>
          <w:p w14:paraId="1816C037"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4.294</w:t>
            </w:r>
          </w:p>
        </w:tc>
        <w:tc>
          <w:tcPr>
            <w:tcW w:w="833" w:type="dxa"/>
            <w:tcBorders>
              <w:top w:val="nil"/>
              <w:left w:val="single" w:sz="4" w:space="0" w:color="000000"/>
              <w:bottom w:val="nil"/>
              <w:right w:val="single" w:sz="4" w:space="0" w:color="000000"/>
            </w:tcBorders>
          </w:tcPr>
          <w:p w14:paraId="3BD8C457"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48.154</w:t>
            </w:r>
          </w:p>
        </w:tc>
        <w:tc>
          <w:tcPr>
            <w:tcW w:w="603" w:type="dxa"/>
            <w:tcBorders>
              <w:top w:val="nil"/>
              <w:left w:val="single" w:sz="4" w:space="0" w:color="000000"/>
              <w:bottom w:val="nil"/>
              <w:right w:val="single" w:sz="4" w:space="0" w:color="000000"/>
            </w:tcBorders>
          </w:tcPr>
          <w:p w14:paraId="05F10697"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8,92%</w:t>
            </w:r>
          </w:p>
        </w:tc>
      </w:tr>
      <w:tr w:rsidR="00C5406D" w:rsidRPr="00264F98" w14:paraId="35AABCB8" w14:textId="77777777" w:rsidTr="00C5406D">
        <w:trPr>
          <w:trHeight w:val="281"/>
        </w:trPr>
        <w:tc>
          <w:tcPr>
            <w:tcW w:w="299" w:type="dxa"/>
            <w:tcBorders>
              <w:top w:val="nil"/>
              <w:left w:val="single" w:sz="4" w:space="0" w:color="000000"/>
              <w:bottom w:val="nil"/>
              <w:right w:val="single" w:sz="4" w:space="0" w:color="000000"/>
            </w:tcBorders>
          </w:tcPr>
          <w:p w14:paraId="4A9A0DFB" w14:textId="77777777" w:rsidR="00C5406D" w:rsidRPr="00264F98" w:rsidRDefault="00C5406D" w:rsidP="005E573E">
            <w:pPr>
              <w:ind w:left="53"/>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23</w:t>
            </w:r>
          </w:p>
        </w:tc>
        <w:tc>
          <w:tcPr>
            <w:tcW w:w="547" w:type="dxa"/>
            <w:tcBorders>
              <w:top w:val="nil"/>
              <w:left w:val="single" w:sz="4" w:space="0" w:color="000000"/>
              <w:bottom w:val="nil"/>
              <w:right w:val="single" w:sz="4" w:space="0" w:color="000000"/>
            </w:tcBorders>
          </w:tcPr>
          <w:p w14:paraId="13174335" w14:textId="77777777" w:rsidR="00C5406D" w:rsidRPr="00264F98" w:rsidRDefault="00C5406D" w:rsidP="005E573E">
            <w:pPr>
              <w:ind w:right="18"/>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5</w:t>
            </w:r>
          </w:p>
        </w:tc>
        <w:tc>
          <w:tcPr>
            <w:tcW w:w="1318" w:type="dxa"/>
            <w:tcBorders>
              <w:top w:val="nil"/>
              <w:left w:val="single" w:sz="4" w:space="0" w:color="000000"/>
              <w:bottom w:val="nil"/>
              <w:right w:val="single" w:sz="4" w:space="0" w:color="000000"/>
            </w:tcBorders>
          </w:tcPr>
          <w:p w14:paraId="7E7A06BE"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PUJON</w:t>
            </w:r>
          </w:p>
        </w:tc>
        <w:tc>
          <w:tcPr>
            <w:tcW w:w="629" w:type="dxa"/>
            <w:tcBorders>
              <w:top w:val="nil"/>
              <w:left w:val="single" w:sz="4" w:space="0" w:color="000000"/>
              <w:bottom w:val="nil"/>
              <w:right w:val="single" w:sz="4" w:space="0" w:color="000000"/>
            </w:tcBorders>
          </w:tcPr>
          <w:p w14:paraId="2A619399"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25.740</w:t>
            </w:r>
          </w:p>
        </w:tc>
        <w:tc>
          <w:tcPr>
            <w:tcW w:w="833" w:type="dxa"/>
            <w:tcBorders>
              <w:top w:val="nil"/>
              <w:left w:val="single" w:sz="4" w:space="0" w:color="000000"/>
              <w:bottom w:val="nil"/>
              <w:right w:val="single" w:sz="4" w:space="0" w:color="000000"/>
            </w:tcBorders>
          </w:tcPr>
          <w:p w14:paraId="7C680FB2"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24.412</w:t>
            </w:r>
          </w:p>
        </w:tc>
        <w:tc>
          <w:tcPr>
            <w:tcW w:w="834" w:type="dxa"/>
            <w:tcBorders>
              <w:top w:val="nil"/>
              <w:left w:val="single" w:sz="4" w:space="0" w:color="000000"/>
              <w:bottom w:val="nil"/>
              <w:right w:val="single" w:sz="4" w:space="0" w:color="000000"/>
            </w:tcBorders>
          </w:tcPr>
          <w:p w14:paraId="3F2F2BEE"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50.152</w:t>
            </w:r>
          </w:p>
        </w:tc>
        <w:tc>
          <w:tcPr>
            <w:tcW w:w="631" w:type="dxa"/>
            <w:tcBorders>
              <w:top w:val="nil"/>
              <w:left w:val="single" w:sz="4" w:space="0" w:color="000000"/>
              <w:bottom w:val="nil"/>
              <w:right w:val="single" w:sz="4" w:space="0" w:color="000000"/>
            </w:tcBorders>
          </w:tcPr>
          <w:p w14:paraId="0FB52481"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22.555</w:t>
            </w:r>
          </w:p>
        </w:tc>
        <w:tc>
          <w:tcPr>
            <w:tcW w:w="631" w:type="dxa"/>
            <w:tcBorders>
              <w:top w:val="nil"/>
              <w:left w:val="single" w:sz="4" w:space="0" w:color="000000"/>
              <w:bottom w:val="nil"/>
              <w:right w:val="single" w:sz="4" w:space="0" w:color="000000"/>
            </w:tcBorders>
          </w:tcPr>
          <w:p w14:paraId="33461094"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21.938</w:t>
            </w:r>
          </w:p>
        </w:tc>
        <w:tc>
          <w:tcPr>
            <w:tcW w:w="833" w:type="dxa"/>
            <w:tcBorders>
              <w:top w:val="nil"/>
              <w:left w:val="single" w:sz="4" w:space="0" w:color="000000"/>
              <w:bottom w:val="nil"/>
              <w:right w:val="single" w:sz="4" w:space="0" w:color="000000"/>
            </w:tcBorders>
          </w:tcPr>
          <w:p w14:paraId="21F6BB95"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44.493</w:t>
            </w:r>
          </w:p>
        </w:tc>
        <w:tc>
          <w:tcPr>
            <w:tcW w:w="633" w:type="dxa"/>
            <w:tcBorders>
              <w:top w:val="nil"/>
              <w:left w:val="single" w:sz="4" w:space="0" w:color="000000"/>
              <w:bottom w:val="nil"/>
              <w:right w:val="single" w:sz="4" w:space="0" w:color="000000"/>
            </w:tcBorders>
          </w:tcPr>
          <w:p w14:paraId="1187175A"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87,63%</w:t>
            </w:r>
          </w:p>
        </w:tc>
        <w:tc>
          <w:tcPr>
            <w:tcW w:w="633" w:type="dxa"/>
            <w:tcBorders>
              <w:top w:val="nil"/>
              <w:left w:val="single" w:sz="4" w:space="0" w:color="000000"/>
              <w:bottom w:val="nil"/>
              <w:right w:val="single" w:sz="4" w:space="0" w:color="000000"/>
            </w:tcBorders>
          </w:tcPr>
          <w:p w14:paraId="06979178"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89,87%</w:t>
            </w:r>
          </w:p>
        </w:tc>
        <w:tc>
          <w:tcPr>
            <w:tcW w:w="633" w:type="dxa"/>
            <w:tcBorders>
              <w:top w:val="nil"/>
              <w:left w:val="single" w:sz="4" w:space="0" w:color="000000"/>
              <w:bottom w:val="nil"/>
              <w:right w:val="single" w:sz="4" w:space="0" w:color="000000"/>
            </w:tcBorders>
          </w:tcPr>
          <w:p w14:paraId="7FB45DCA"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88,72%</w:t>
            </w:r>
          </w:p>
        </w:tc>
        <w:tc>
          <w:tcPr>
            <w:tcW w:w="833" w:type="dxa"/>
            <w:tcBorders>
              <w:top w:val="nil"/>
              <w:left w:val="single" w:sz="4" w:space="0" w:color="000000"/>
              <w:bottom w:val="nil"/>
              <w:right w:val="single" w:sz="4" w:space="0" w:color="000000"/>
            </w:tcBorders>
          </w:tcPr>
          <w:p w14:paraId="457F0D3D"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41.011</w:t>
            </w:r>
          </w:p>
        </w:tc>
        <w:tc>
          <w:tcPr>
            <w:tcW w:w="631" w:type="dxa"/>
            <w:tcBorders>
              <w:top w:val="nil"/>
              <w:left w:val="single" w:sz="4" w:space="0" w:color="000000"/>
              <w:bottom w:val="nil"/>
              <w:right w:val="single" w:sz="4" w:space="0" w:color="000000"/>
            </w:tcBorders>
          </w:tcPr>
          <w:p w14:paraId="362BA491"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3.482</w:t>
            </w:r>
          </w:p>
        </w:tc>
        <w:tc>
          <w:tcPr>
            <w:tcW w:w="833" w:type="dxa"/>
            <w:tcBorders>
              <w:top w:val="nil"/>
              <w:left w:val="single" w:sz="4" w:space="0" w:color="000000"/>
              <w:bottom w:val="nil"/>
              <w:right w:val="single" w:sz="4" w:space="0" w:color="000000"/>
            </w:tcBorders>
          </w:tcPr>
          <w:p w14:paraId="43552C7C"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44.493</w:t>
            </w:r>
          </w:p>
        </w:tc>
        <w:tc>
          <w:tcPr>
            <w:tcW w:w="603" w:type="dxa"/>
            <w:tcBorders>
              <w:top w:val="nil"/>
              <w:left w:val="single" w:sz="4" w:space="0" w:color="000000"/>
              <w:bottom w:val="nil"/>
              <w:right w:val="single" w:sz="4" w:space="0" w:color="000000"/>
            </w:tcBorders>
          </w:tcPr>
          <w:p w14:paraId="35987AC6"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7,83%</w:t>
            </w:r>
          </w:p>
        </w:tc>
      </w:tr>
      <w:tr w:rsidR="00C5406D" w:rsidRPr="00264F98" w14:paraId="1FBDDB9A" w14:textId="77777777" w:rsidTr="00C5406D">
        <w:trPr>
          <w:trHeight w:val="281"/>
        </w:trPr>
        <w:tc>
          <w:tcPr>
            <w:tcW w:w="299" w:type="dxa"/>
            <w:tcBorders>
              <w:top w:val="nil"/>
              <w:left w:val="single" w:sz="4" w:space="0" w:color="000000"/>
              <w:bottom w:val="nil"/>
              <w:right w:val="single" w:sz="4" w:space="0" w:color="000000"/>
            </w:tcBorders>
          </w:tcPr>
          <w:p w14:paraId="7216C0EC" w14:textId="77777777" w:rsidR="00C5406D" w:rsidRPr="00264F98" w:rsidRDefault="00C5406D" w:rsidP="005E573E">
            <w:pPr>
              <w:ind w:left="53"/>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24</w:t>
            </w:r>
          </w:p>
        </w:tc>
        <w:tc>
          <w:tcPr>
            <w:tcW w:w="547" w:type="dxa"/>
            <w:tcBorders>
              <w:top w:val="nil"/>
              <w:left w:val="single" w:sz="4" w:space="0" w:color="000000"/>
              <w:bottom w:val="nil"/>
              <w:right w:val="single" w:sz="4" w:space="0" w:color="000000"/>
            </w:tcBorders>
          </w:tcPr>
          <w:p w14:paraId="6DF41505" w14:textId="77777777" w:rsidR="00C5406D" w:rsidRPr="00264F98" w:rsidRDefault="00C5406D" w:rsidP="005E573E">
            <w:pPr>
              <w:ind w:right="18"/>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5</w:t>
            </w:r>
          </w:p>
        </w:tc>
        <w:tc>
          <w:tcPr>
            <w:tcW w:w="1318" w:type="dxa"/>
            <w:tcBorders>
              <w:top w:val="nil"/>
              <w:left w:val="single" w:sz="4" w:space="0" w:color="000000"/>
              <w:bottom w:val="nil"/>
              <w:right w:val="single" w:sz="4" w:space="0" w:color="000000"/>
            </w:tcBorders>
          </w:tcPr>
          <w:p w14:paraId="47D74140"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NGANTANG</w:t>
            </w:r>
          </w:p>
        </w:tc>
        <w:tc>
          <w:tcPr>
            <w:tcW w:w="629" w:type="dxa"/>
            <w:tcBorders>
              <w:top w:val="nil"/>
              <w:left w:val="single" w:sz="4" w:space="0" w:color="000000"/>
              <w:bottom w:val="nil"/>
              <w:right w:val="single" w:sz="4" w:space="0" w:color="000000"/>
            </w:tcBorders>
          </w:tcPr>
          <w:p w14:paraId="27EF0566"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22.833</w:t>
            </w:r>
          </w:p>
        </w:tc>
        <w:tc>
          <w:tcPr>
            <w:tcW w:w="833" w:type="dxa"/>
            <w:tcBorders>
              <w:top w:val="nil"/>
              <w:left w:val="single" w:sz="4" w:space="0" w:color="000000"/>
              <w:bottom w:val="nil"/>
              <w:right w:val="single" w:sz="4" w:space="0" w:color="000000"/>
            </w:tcBorders>
          </w:tcPr>
          <w:p w14:paraId="17AEE908"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22.286</w:t>
            </w:r>
          </w:p>
        </w:tc>
        <w:tc>
          <w:tcPr>
            <w:tcW w:w="834" w:type="dxa"/>
            <w:tcBorders>
              <w:top w:val="nil"/>
              <w:left w:val="single" w:sz="4" w:space="0" w:color="000000"/>
              <w:bottom w:val="nil"/>
              <w:right w:val="single" w:sz="4" w:space="0" w:color="000000"/>
            </w:tcBorders>
          </w:tcPr>
          <w:p w14:paraId="2C2E9C9E"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45.119</w:t>
            </w:r>
          </w:p>
        </w:tc>
        <w:tc>
          <w:tcPr>
            <w:tcW w:w="631" w:type="dxa"/>
            <w:tcBorders>
              <w:top w:val="nil"/>
              <w:left w:val="single" w:sz="4" w:space="0" w:color="000000"/>
              <w:bottom w:val="nil"/>
              <w:right w:val="single" w:sz="4" w:space="0" w:color="000000"/>
            </w:tcBorders>
          </w:tcPr>
          <w:p w14:paraId="133B2288"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18.704</w:t>
            </w:r>
          </w:p>
        </w:tc>
        <w:tc>
          <w:tcPr>
            <w:tcW w:w="631" w:type="dxa"/>
            <w:tcBorders>
              <w:top w:val="nil"/>
              <w:left w:val="single" w:sz="4" w:space="0" w:color="000000"/>
              <w:bottom w:val="nil"/>
              <w:right w:val="single" w:sz="4" w:space="0" w:color="000000"/>
            </w:tcBorders>
          </w:tcPr>
          <w:p w14:paraId="5EA879AC"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18.703</w:t>
            </w:r>
          </w:p>
        </w:tc>
        <w:tc>
          <w:tcPr>
            <w:tcW w:w="833" w:type="dxa"/>
            <w:tcBorders>
              <w:top w:val="nil"/>
              <w:left w:val="single" w:sz="4" w:space="0" w:color="000000"/>
              <w:bottom w:val="nil"/>
              <w:right w:val="single" w:sz="4" w:space="0" w:color="000000"/>
            </w:tcBorders>
          </w:tcPr>
          <w:p w14:paraId="00509328"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37.407</w:t>
            </w:r>
          </w:p>
        </w:tc>
        <w:tc>
          <w:tcPr>
            <w:tcW w:w="633" w:type="dxa"/>
            <w:tcBorders>
              <w:top w:val="nil"/>
              <w:left w:val="single" w:sz="4" w:space="0" w:color="000000"/>
              <w:bottom w:val="nil"/>
              <w:right w:val="single" w:sz="4" w:space="0" w:color="000000"/>
            </w:tcBorders>
          </w:tcPr>
          <w:p w14:paraId="2E2A0693"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81,92%</w:t>
            </w:r>
          </w:p>
        </w:tc>
        <w:tc>
          <w:tcPr>
            <w:tcW w:w="633" w:type="dxa"/>
            <w:tcBorders>
              <w:top w:val="nil"/>
              <w:left w:val="single" w:sz="4" w:space="0" w:color="000000"/>
              <w:bottom w:val="nil"/>
              <w:right w:val="single" w:sz="4" w:space="0" w:color="000000"/>
            </w:tcBorders>
          </w:tcPr>
          <w:p w14:paraId="1D4B1337"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83,92%</w:t>
            </w:r>
          </w:p>
        </w:tc>
        <w:tc>
          <w:tcPr>
            <w:tcW w:w="633" w:type="dxa"/>
            <w:tcBorders>
              <w:top w:val="nil"/>
              <w:left w:val="single" w:sz="4" w:space="0" w:color="000000"/>
              <w:bottom w:val="nil"/>
              <w:right w:val="single" w:sz="4" w:space="0" w:color="000000"/>
            </w:tcBorders>
          </w:tcPr>
          <w:p w14:paraId="642CF6BA"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82,91%</w:t>
            </w:r>
          </w:p>
        </w:tc>
        <w:tc>
          <w:tcPr>
            <w:tcW w:w="833" w:type="dxa"/>
            <w:tcBorders>
              <w:top w:val="nil"/>
              <w:left w:val="single" w:sz="4" w:space="0" w:color="000000"/>
              <w:bottom w:val="nil"/>
              <w:right w:val="single" w:sz="4" w:space="0" w:color="000000"/>
            </w:tcBorders>
          </w:tcPr>
          <w:p w14:paraId="2C021DEE"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33.387</w:t>
            </w:r>
          </w:p>
        </w:tc>
        <w:tc>
          <w:tcPr>
            <w:tcW w:w="631" w:type="dxa"/>
            <w:tcBorders>
              <w:top w:val="nil"/>
              <w:left w:val="single" w:sz="4" w:space="0" w:color="000000"/>
              <w:bottom w:val="nil"/>
              <w:right w:val="single" w:sz="4" w:space="0" w:color="000000"/>
            </w:tcBorders>
          </w:tcPr>
          <w:p w14:paraId="6842FD90"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4.020</w:t>
            </w:r>
          </w:p>
        </w:tc>
        <w:tc>
          <w:tcPr>
            <w:tcW w:w="833" w:type="dxa"/>
            <w:tcBorders>
              <w:top w:val="nil"/>
              <w:left w:val="single" w:sz="4" w:space="0" w:color="000000"/>
              <w:bottom w:val="nil"/>
              <w:right w:val="single" w:sz="4" w:space="0" w:color="000000"/>
            </w:tcBorders>
          </w:tcPr>
          <w:p w14:paraId="6D066FCD"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37.407</w:t>
            </w:r>
          </w:p>
        </w:tc>
        <w:tc>
          <w:tcPr>
            <w:tcW w:w="603" w:type="dxa"/>
            <w:tcBorders>
              <w:top w:val="nil"/>
              <w:left w:val="single" w:sz="4" w:space="0" w:color="000000"/>
              <w:bottom w:val="nil"/>
              <w:right w:val="single" w:sz="4" w:space="0" w:color="000000"/>
            </w:tcBorders>
          </w:tcPr>
          <w:p w14:paraId="2AFBFA4B" w14:textId="77777777" w:rsidR="00C5406D" w:rsidRPr="00264F98" w:rsidRDefault="00C5406D" w:rsidP="005E573E">
            <w:pPr>
              <w:ind w:right="22"/>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10,75%</w:t>
            </w:r>
          </w:p>
        </w:tc>
      </w:tr>
      <w:tr w:rsidR="00C5406D" w:rsidRPr="00264F98" w14:paraId="55252D81" w14:textId="77777777" w:rsidTr="00C5406D">
        <w:trPr>
          <w:trHeight w:val="281"/>
        </w:trPr>
        <w:tc>
          <w:tcPr>
            <w:tcW w:w="299" w:type="dxa"/>
            <w:tcBorders>
              <w:top w:val="nil"/>
              <w:left w:val="single" w:sz="4" w:space="0" w:color="000000"/>
              <w:bottom w:val="nil"/>
              <w:right w:val="single" w:sz="4" w:space="0" w:color="000000"/>
            </w:tcBorders>
          </w:tcPr>
          <w:p w14:paraId="519E59F1" w14:textId="77777777" w:rsidR="00C5406D" w:rsidRPr="00264F98" w:rsidRDefault="00C5406D" w:rsidP="005E573E">
            <w:pPr>
              <w:ind w:left="53"/>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25</w:t>
            </w:r>
          </w:p>
        </w:tc>
        <w:tc>
          <w:tcPr>
            <w:tcW w:w="547" w:type="dxa"/>
            <w:tcBorders>
              <w:top w:val="nil"/>
              <w:left w:val="single" w:sz="4" w:space="0" w:color="000000"/>
              <w:bottom w:val="nil"/>
              <w:right w:val="single" w:sz="4" w:space="0" w:color="000000"/>
            </w:tcBorders>
          </w:tcPr>
          <w:p w14:paraId="42ED58D4" w14:textId="77777777" w:rsidR="00C5406D" w:rsidRPr="00264F98" w:rsidRDefault="00C5406D" w:rsidP="005E573E">
            <w:pPr>
              <w:ind w:right="18"/>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5</w:t>
            </w:r>
          </w:p>
        </w:tc>
        <w:tc>
          <w:tcPr>
            <w:tcW w:w="1318" w:type="dxa"/>
            <w:tcBorders>
              <w:top w:val="nil"/>
              <w:left w:val="single" w:sz="4" w:space="0" w:color="000000"/>
              <w:bottom w:val="nil"/>
              <w:right w:val="single" w:sz="4" w:space="0" w:color="000000"/>
            </w:tcBorders>
          </w:tcPr>
          <w:p w14:paraId="26759489"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KASEMBON</w:t>
            </w:r>
          </w:p>
        </w:tc>
        <w:tc>
          <w:tcPr>
            <w:tcW w:w="629" w:type="dxa"/>
            <w:tcBorders>
              <w:top w:val="nil"/>
              <w:left w:val="single" w:sz="4" w:space="0" w:color="000000"/>
              <w:bottom w:val="nil"/>
              <w:right w:val="single" w:sz="4" w:space="0" w:color="000000"/>
            </w:tcBorders>
          </w:tcPr>
          <w:p w14:paraId="07D0053E"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12.464</w:t>
            </w:r>
          </w:p>
        </w:tc>
        <w:tc>
          <w:tcPr>
            <w:tcW w:w="833" w:type="dxa"/>
            <w:tcBorders>
              <w:top w:val="nil"/>
              <w:left w:val="single" w:sz="4" w:space="0" w:color="000000"/>
              <w:bottom w:val="nil"/>
              <w:right w:val="single" w:sz="4" w:space="0" w:color="000000"/>
            </w:tcBorders>
          </w:tcPr>
          <w:p w14:paraId="5265DB36"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11.820</w:t>
            </w:r>
          </w:p>
        </w:tc>
        <w:tc>
          <w:tcPr>
            <w:tcW w:w="834" w:type="dxa"/>
            <w:tcBorders>
              <w:top w:val="nil"/>
              <w:left w:val="single" w:sz="4" w:space="0" w:color="000000"/>
              <w:bottom w:val="nil"/>
              <w:right w:val="single" w:sz="4" w:space="0" w:color="000000"/>
            </w:tcBorders>
          </w:tcPr>
          <w:p w14:paraId="28978F98"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24.284</w:t>
            </w:r>
          </w:p>
        </w:tc>
        <w:tc>
          <w:tcPr>
            <w:tcW w:w="631" w:type="dxa"/>
            <w:tcBorders>
              <w:top w:val="nil"/>
              <w:left w:val="single" w:sz="4" w:space="0" w:color="000000"/>
              <w:bottom w:val="nil"/>
              <w:right w:val="single" w:sz="4" w:space="0" w:color="000000"/>
            </w:tcBorders>
          </w:tcPr>
          <w:p w14:paraId="596C800D"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9.503</w:t>
            </w:r>
          </w:p>
        </w:tc>
        <w:tc>
          <w:tcPr>
            <w:tcW w:w="631" w:type="dxa"/>
            <w:tcBorders>
              <w:top w:val="nil"/>
              <w:left w:val="single" w:sz="4" w:space="0" w:color="000000"/>
              <w:bottom w:val="nil"/>
              <w:right w:val="single" w:sz="4" w:space="0" w:color="000000"/>
            </w:tcBorders>
          </w:tcPr>
          <w:p w14:paraId="327957A7"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9.638</w:t>
            </w:r>
          </w:p>
        </w:tc>
        <w:tc>
          <w:tcPr>
            <w:tcW w:w="833" w:type="dxa"/>
            <w:tcBorders>
              <w:top w:val="nil"/>
              <w:left w:val="single" w:sz="4" w:space="0" w:color="000000"/>
              <w:bottom w:val="nil"/>
              <w:right w:val="single" w:sz="4" w:space="0" w:color="000000"/>
            </w:tcBorders>
          </w:tcPr>
          <w:p w14:paraId="74246ED7"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19.141</w:t>
            </w:r>
          </w:p>
        </w:tc>
        <w:tc>
          <w:tcPr>
            <w:tcW w:w="633" w:type="dxa"/>
            <w:tcBorders>
              <w:top w:val="nil"/>
              <w:left w:val="single" w:sz="4" w:space="0" w:color="000000"/>
              <w:bottom w:val="nil"/>
              <w:right w:val="single" w:sz="4" w:space="0" w:color="000000"/>
            </w:tcBorders>
          </w:tcPr>
          <w:p w14:paraId="34BD31C1"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76,24%</w:t>
            </w:r>
          </w:p>
        </w:tc>
        <w:tc>
          <w:tcPr>
            <w:tcW w:w="633" w:type="dxa"/>
            <w:tcBorders>
              <w:top w:val="nil"/>
              <w:left w:val="single" w:sz="4" w:space="0" w:color="000000"/>
              <w:bottom w:val="nil"/>
              <w:right w:val="single" w:sz="4" w:space="0" w:color="000000"/>
            </w:tcBorders>
          </w:tcPr>
          <w:p w14:paraId="592A987F"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81,54%</w:t>
            </w:r>
          </w:p>
        </w:tc>
        <w:tc>
          <w:tcPr>
            <w:tcW w:w="633" w:type="dxa"/>
            <w:tcBorders>
              <w:top w:val="nil"/>
              <w:left w:val="single" w:sz="4" w:space="0" w:color="000000"/>
              <w:bottom w:val="nil"/>
              <w:right w:val="single" w:sz="4" w:space="0" w:color="000000"/>
            </w:tcBorders>
          </w:tcPr>
          <w:p w14:paraId="522922BE"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78,82%</w:t>
            </w:r>
          </w:p>
        </w:tc>
        <w:tc>
          <w:tcPr>
            <w:tcW w:w="833" w:type="dxa"/>
            <w:tcBorders>
              <w:top w:val="nil"/>
              <w:left w:val="single" w:sz="4" w:space="0" w:color="000000"/>
              <w:bottom w:val="nil"/>
              <w:right w:val="single" w:sz="4" w:space="0" w:color="000000"/>
            </w:tcBorders>
          </w:tcPr>
          <w:p w14:paraId="0F26AE5D"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17.166</w:t>
            </w:r>
          </w:p>
        </w:tc>
        <w:tc>
          <w:tcPr>
            <w:tcW w:w="631" w:type="dxa"/>
            <w:tcBorders>
              <w:top w:val="nil"/>
              <w:left w:val="single" w:sz="4" w:space="0" w:color="000000"/>
              <w:bottom w:val="nil"/>
              <w:right w:val="single" w:sz="4" w:space="0" w:color="000000"/>
            </w:tcBorders>
          </w:tcPr>
          <w:p w14:paraId="59FBE95F"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1.975</w:t>
            </w:r>
          </w:p>
        </w:tc>
        <w:tc>
          <w:tcPr>
            <w:tcW w:w="833" w:type="dxa"/>
            <w:tcBorders>
              <w:top w:val="nil"/>
              <w:left w:val="single" w:sz="4" w:space="0" w:color="000000"/>
              <w:bottom w:val="nil"/>
              <w:right w:val="single" w:sz="4" w:space="0" w:color="000000"/>
            </w:tcBorders>
          </w:tcPr>
          <w:p w14:paraId="3034B535"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19.141</w:t>
            </w:r>
          </w:p>
        </w:tc>
        <w:tc>
          <w:tcPr>
            <w:tcW w:w="603" w:type="dxa"/>
            <w:tcBorders>
              <w:top w:val="nil"/>
              <w:left w:val="single" w:sz="4" w:space="0" w:color="000000"/>
              <w:bottom w:val="nil"/>
              <w:right w:val="single" w:sz="4" w:space="0" w:color="000000"/>
            </w:tcBorders>
          </w:tcPr>
          <w:p w14:paraId="711887F8" w14:textId="77777777" w:rsidR="00C5406D" w:rsidRPr="00264F98" w:rsidRDefault="00C5406D" w:rsidP="005E573E">
            <w:pPr>
              <w:ind w:right="22"/>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10,32%</w:t>
            </w:r>
          </w:p>
        </w:tc>
      </w:tr>
      <w:tr w:rsidR="00C5406D" w:rsidRPr="00264F98" w14:paraId="75F54633" w14:textId="77777777" w:rsidTr="00C5406D">
        <w:trPr>
          <w:trHeight w:val="281"/>
        </w:trPr>
        <w:tc>
          <w:tcPr>
            <w:tcW w:w="299" w:type="dxa"/>
            <w:tcBorders>
              <w:top w:val="nil"/>
              <w:left w:val="single" w:sz="4" w:space="0" w:color="000000"/>
              <w:bottom w:val="nil"/>
              <w:right w:val="single" w:sz="4" w:space="0" w:color="000000"/>
            </w:tcBorders>
          </w:tcPr>
          <w:p w14:paraId="0E4F83CF" w14:textId="77777777" w:rsidR="00C5406D" w:rsidRPr="00264F98" w:rsidRDefault="00C5406D" w:rsidP="005E573E">
            <w:pPr>
              <w:ind w:left="53"/>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26</w:t>
            </w:r>
          </w:p>
        </w:tc>
        <w:tc>
          <w:tcPr>
            <w:tcW w:w="547" w:type="dxa"/>
            <w:tcBorders>
              <w:top w:val="nil"/>
              <w:left w:val="single" w:sz="4" w:space="0" w:color="000000"/>
              <w:bottom w:val="nil"/>
              <w:right w:val="single" w:sz="4" w:space="0" w:color="000000"/>
            </w:tcBorders>
          </w:tcPr>
          <w:p w14:paraId="1B805CCA" w14:textId="77777777" w:rsidR="00C5406D" w:rsidRPr="00264F98" w:rsidRDefault="00C5406D" w:rsidP="005E573E">
            <w:pPr>
              <w:ind w:right="18"/>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26747AE4"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PAKIS</w:t>
            </w:r>
          </w:p>
        </w:tc>
        <w:tc>
          <w:tcPr>
            <w:tcW w:w="629" w:type="dxa"/>
            <w:tcBorders>
              <w:top w:val="nil"/>
              <w:left w:val="single" w:sz="4" w:space="0" w:color="000000"/>
              <w:bottom w:val="nil"/>
              <w:right w:val="single" w:sz="4" w:space="0" w:color="000000"/>
            </w:tcBorders>
          </w:tcPr>
          <w:p w14:paraId="5D9B3792"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50.746</w:t>
            </w:r>
          </w:p>
        </w:tc>
        <w:tc>
          <w:tcPr>
            <w:tcW w:w="833" w:type="dxa"/>
            <w:tcBorders>
              <w:top w:val="nil"/>
              <w:left w:val="single" w:sz="4" w:space="0" w:color="000000"/>
              <w:bottom w:val="nil"/>
              <w:right w:val="single" w:sz="4" w:space="0" w:color="000000"/>
            </w:tcBorders>
          </w:tcPr>
          <w:p w14:paraId="26AFC577"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51.341</w:t>
            </w:r>
          </w:p>
        </w:tc>
        <w:tc>
          <w:tcPr>
            <w:tcW w:w="834" w:type="dxa"/>
            <w:tcBorders>
              <w:top w:val="nil"/>
              <w:left w:val="single" w:sz="4" w:space="0" w:color="000000"/>
              <w:bottom w:val="nil"/>
              <w:right w:val="single" w:sz="4" w:space="0" w:color="000000"/>
            </w:tcBorders>
          </w:tcPr>
          <w:p w14:paraId="40372F83"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102.087</w:t>
            </w:r>
          </w:p>
        </w:tc>
        <w:tc>
          <w:tcPr>
            <w:tcW w:w="631" w:type="dxa"/>
            <w:tcBorders>
              <w:top w:val="nil"/>
              <w:left w:val="single" w:sz="4" w:space="0" w:color="000000"/>
              <w:bottom w:val="nil"/>
              <w:right w:val="single" w:sz="4" w:space="0" w:color="000000"/>
            </w:tcBorders>
          </w:tcPr>
          <w:p w14:paraId="202680CB"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42.205</w:t>
            </w:r>
          </w:p>
        </w:tc>
        <w:tc>
          <w:tcPr>
            <w:tcW w:w="631" w:type="dxa"/>
            <w:tcBorders>
              <w:top w:val="nil"/>
              <w:left w:val="single" w:sz="4" w:space="0" w:color="000000"/>
              <w:bottom w:val="nil"/>
              <w:right w:val="single" w:sz="4" w:space="0" w:color="000000"/>
            </w:tcBorders>
          </w:tcPr>
          <w:p w14:paraId="0027BB2D"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44.985</w:t>
            </w:r>
          </w:p>
        </w:tc>
        <w:tc>
          <w:tcPr>
            <w:tcW w:w="833" w:type="dxa"/>
            <w:tcBorders>
              <w:top w:val="nil"/>
              <w:left w:val="single" w:sz="4" w:space="0" w:color="000000"/>
              <w:bottom w:val="nil"/>
              <w:right w:val="single" w:sz="4" w:space="0" w:color="000000"/>
            </w:tcBorders>
          </w:tcPr>
          <w:p w14:paraId="0F444F25"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87.190</w:t>
            </w:r>
          </w:p>
        </w:tc>
        <w:tc>
          <w:tcPr>
            <w:tcW w:w="633" w:type="dxa"/>
            <w:tcBorders>
              <w:top w:val="nil"/>
              <w:left w:val="single" w:sz="4" w:space="0" w:color="000000"/>
              <w:bottom w:val="nil"/>
              <w:right w:val="single" w:sz="4" w:space="0" w:color="000000"/>
            </w:tcBorders>
          </w:tcPr>
          <w:p w14:paraId="4A9CEED9"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83,17%</w:t>
            </w:r>
          </w:p>
        </w:tc>
        <w:tc>
          <w:tcPr>
            <w:tcW w:w="633" w:type="dxa"/>
            <w:tcBorders>
              <w:top w:val="nil"/>
              <w:left w:val="single" w:sz="4" w:space="0" w:color="000000"/>
              <w:bottom w:val="nil"/>
              <w:right w:val="single" w:sz="4" w:space="0" w:color="000000"/>
            </w:tcBorders>
          </w:tcPr>
          <w:p w14:paraId="0183C9B8"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87,62%</w:t>
            </w:r>
          </w:p>
        </w:tc>
        <w:tc>
          <w:tcPr>
            <w:tcW w:w="633" w:type="dxa"/>
            <w:tcBorders>
              <w:top w:val="nil"/>
              <w:left w:val="single" w:sz="4" w:space="0" w:color="000000"/>
              <w:bottom w:val="nil"/>
              <w:right w:val="single" w:sz="4" w:space="0" w:color="000000"/>
            </w:tcBorders>
          </w:tcPr>
          <w:p w14:paraId="37DE3717"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85,41%</w:t>
            </w:r>
          </w:p>
        </w:tc>
        <w:tc>
          <w:tcPr>
            <w:tcW w:w="833" w:type="dxa"/>
            <w:tcBorders>
              <w:top w:val="nil"/>
              <w:left w:val="single" w:sz="4" w:space="0" w:color="000000"/>
              <w:bottom w:val="nil"/>
              <w:right w:val="single" w:sz="4" w:space="0" w:color="000000"/>
            </w:tcBorders>
          </w:tcPr>
          <w:p w14:paraId="62F43D61"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77.543</w:t>
            </w:r>
          </w:p>
        </w:tc>
        <w:tc>
          <w:tcPr>
            <w:tcW w:w="631" w:type="dxa"/>
            <w:tcBorders>
              <w:top w:val="nil"/>
              <w:left w:val="single" w:sz="4" w:space="0" w:color="000000"/>
              <w:bottom w:val="nil"/>
              <w:right w:val="single" w:sz="4" w:space="0" w:color="000000"/>
            </w:tcBorders>
          </w:tcPr>
          <w:p w14:paraId="4EE3973E"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9.647</w:t>
            </w:r>
          </w:p>
        </w:tc>
        <w:tc>
          <w:tcPr>
            <w:tcW w:w="833" w:type="dxa"/>
            <w:tcBorders>
              <w:top w:val="nil"/>
              <w:left w:val="single" w:sz="4" w:space="0" w:color="000000"/>
              <w:bottom w:val="nil"/>
              <w:right w:val="single" w:sz="4" w:space="0" w:color="000000"/>
            </w:tcBorders>
          </w:tcPr>
          <w:p w14:paraId="0C2DF9AC"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87.190</w:t>
            </w:r>
          </w:p>
        </w:tc>
        <w:tc>
          <w:tcPr>
            <w:tcW w:w="603" w:type="dxa"/>
            <w:tcBorders>
              <w:top w:val="nil"/>
              <w:left w:val="single" w:sz="4" w:space="0" w:color="000000"/>
              <w:bottom w:val="nil"/>
              <w:right w:val="single" w:sz="4" w:space="0" w:color="000000"/>
            </w:tcBorders>
          </w:tcPr>
          <w:p w14:paraId="5ACFEE49"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11,06%</w:t>
            </w:r>
          </w:p>
        </w:tc>
      </w:tr>
      <w:tr w:rsidR="00C5406D" w:rsidRPr="00264F98" w14:paraId="50C4A422" w14:textId="77777777" w:rsidTr="00C5406D">
        <w:trPr>
          <w:trHeight w:val="281"/>
        </w:trPr>
        <w:tc>
          <w:tcPr>
            <w:tcW w:w="299" w:type="dxa"/>
            <w:tcBorders>
              <w:top w:val="nil"/>
              <w:left w:val="single" w:sz="4" w:space="0" w:color="000000"/>
              <w:bottom w:val="nil"/>
              <w:right w:val="single" w:sz="4" w:space="0" w:color="000000"/>
            </w:tcBorders>
          </w:tcPr>
          <w:p w14:paraId="5D931101" w14:textId="77777777" w:rsidR="00C5406D" w:rsidRPr="00264F98" w:rsidRDefault="00C5406D" w:rsidP="005E573E">
            <w:pPr>
              <w:ind w:left="53"/>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27</w:t>
            </w:r>
          </w:p>
        </w:tc>
        <w:tc>
          <w:tcPr>
            <w:tcW w:w="547" w:type="dxa"/>
            <w:tcBorders>
              <w:top w:val="nil"/>
              <w:left w:val="single" w:sz="4" w:space="0" w:color="000000"/>
              <w:bottom w:val="nil"/>
              <w:right w:val="single" w:sz="4" w:space="0" w:color="000000"/>
            </w:tcBorders>
          </w:tcPr>
          <w:p w14:paraId="6E004494" w14:textId="77777777" w:rsidR="00C5406D" w:rsidRPr="00264F98" w:rsidRDefault="00C5406D" w:rsidP="005E573E">
            <w:pPr>
              <w:ind w:right="18"/>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1B53CD37"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SINGOSARI</w:t>
            </w:r>
          </w:p>
        </w:tc>
        <w:tc>
          <w:tcPr>
            <w:tcW w:w="629" w:type="dxa"/>
            <w:tcBorders>
              <w:top w:val="nil"/>
              <w:left w:val="single" w:sz="4" w:space="0" w:color="000000"/>
              <w:bottom w:val="nil"/>
              <w:right w:val="single" w:sz="4" w:space="0" w:color="000000"/>
            </w:tcBorders>
          </w:tcPr>
          <w:p w14:paraId="78F47CBC"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61.713</w:t>
            </w:r>
          </w:p>
        </w:tc>
        <w:tc>
          <w:tcPr>
            <w:tcW w:w="833" w:type="dxa"/>
            <w:tcBorders>
              <w:top w:val="nil"/>
              <w:left w:val="single" w:sz="4" w:space="0" w:color="000000"/>
              <w:bottom w:val="nil"/>
              <w:right w:val="single" w:sz="4" w:space="0" w:color="000000"/>
            </w:tcBorders>
          </w:tcPr>
          <w:p w14:paraId="56623C9F"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63.908</w:t>
            </w:r>
          </w:p>
        </w:tc>
        <w:tc>
          <w:tcPr>
            <w:tcW w:w="834" w:type="dxa"/>
            <w:tcBorders>
              <w:top w:val="nil"/>
              <w:left w:val="single" w:sz="4" w:space="0" w:color="000000"/>
              <w:bottom w:val="nil"/>
              <w:right w:val="single" w:sz="4" w:space="0" w:color="000000"/>
            </w:tcBorders>
          </w:tcPr>
          <w:p w14:paraId="11BC7136"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125.621</w:t>
            </w:r>
          </w:p>
        </w:tc>
        <w:tc>
          <w:tcPr>
            <w:tcW w:w="631" w:type="dxa"/>
            <w:tcBorders>
              <w:top w:val="nil"/>
              <w:left w:val="single" w:sz="4" w:space="0" w:color="000000"/>
              <w:bottom w:val="nil"/>
              <w:right w:val="single" w:sz="4" w:space="0" w:color="000000"/>
            </w:tcBorders>
          </w:tcPr>
          <w:p w14:paraId="054FE91B"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48.590</w:t>
            </w:r>
          </w:p>
        </w:tc>
        <w:tc>
          <w:tcPr>
            <w:tcW w:w="631" w:type="dxa"/>
            <w:tcBorders>
              <w:top w:val="nil"/>
              <w:left w:val="single" w:sz="4" w:space="0" w:color="000000"/>
              <w:bottom w:val="nil"/>
              <w:right w:val="single" w:sz="4" w:space="0" w:color="000000"/>
            </w:tcBorders>
          </w:tcPr>
          <w:p w14:paraId="65AE6508"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53.329</w:t>
            </w:r>
          </w:p>
        </w:tc>
        <w:tc>
          <w:tcPr>
            <w:tcW w:w="833" w:type="dxa"/>
            <w:tcBorders>
              <w:top w:val="nil"/>
              <w:left w:val="single" w:sz="4" w:space="0" w:color="000000"/>
              <w:bottom w:val="nil"/>
              <w:right w:val="single" w:sz="4" w:space="0" w:color="000000"/>
            </w:tcBorders>
          </w:tcPr>
          <w:p w14:paraId="6E66D4E5"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101.919</w:t>
            </w:r>
          </w:p>
        </w:tc>
        <w:tc>
          <w:tcPr>
            <w:tcW w:w="633" w:type="dxa"/>
            <w:tcBorders>
              <w:top w:val="nil"/>
              <w:left w:val="single" w:sz="4" w:space="0" w:color="000000"/>
              <w:bottom w:val="nil"/>
              <w:right w:val="single" w:sz="4" w:space="0" w:color="000000"/>
            </w:tcBorders>
          </w:tcPr>
          <w:p w14:paraId="7A025218"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78,74%</w:t>
            </w:r>
          </w:p>
        </w:tc>
        <w:tc>
          <w:tcPr>
            <w:tcW w:w="633" w:type="dxa"/>
            <w:tcBorders>
              <w:top w:val="nil"/>
              <w:left w:val="single" w:sz="4" w:space="0" w:color="000000"/>
              <w:bottom w:val="nil"/>
              <w:right w:val="single" w:sz="4" w:space="0" w:color="000000"/>
            </w:tcBorders>
          </w:tcPr>
          <w:p w14:paraId="46145B21"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83,45%</w:t>
            </w:r>
          </w:p>
        </w:tc>
        <w:tc>
          <w:tcPr>
            <w:tcW w:w="633" w:type="dxa"/>
            <w:tcBorders>
              <w:top w:val="nil"/>
              <w:left w:val="single" w:sz="4" w:space="0" w:color="000000"/>
              <w:bottom w:val="nil"/>
              <w:right w:val="single" w:sz="4" w:space="0" w:color="000000"/>
            </w:tcBorders>
          </w:tcPr>
          <w:p w14:paraId="15F8D6EF"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81,13%</w:t>
            </w:r>
          </w:p>
        </w:tc>
        <w:tc>
          <w:tcPr>
            <w:tcW w:w="833" w:type="dxa"/>
            <w:tcBorders>
              <w:top w:val="nil"/>
              <w:left w:val="single" w:sz="4" w:space="0" w:color="000000"/>
              <w:bottom w:val="nil"/>
              <w:right w:val="single" w:sz="4" w:space="0" w:color="000000"/>
            </w:tcBorders>
          </w:tcPr>
          <w:p w14:paraId="065A4F6B"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90.606</w:t>
            </w:r>
          </w:p>
        </w:tc>
        <w:tc>
          <w:tcPr>
            <w:tcW w:w="631" w:type="dxa"/>
            <w:tcBorders>
              <w:top w:val="nil"/>
              <w:left w:val="single" w:sz="4" w:space="0" w:color="000000"/>
              <w:bottom w:val="nil"/>
              <w:right w:val="single" w:sz="4" w:space="0" w:color="000000"/>
            </w:tcBorders>
          </w:tcPr>
          <w:p w14:paraId="51A55F03"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11.313</w:t>
            </w:r>
          </w:p>
        </w:tc>
        <w:tc>
          <w:tcPr>
            <w:tcW w:w="833" w:type="dxa"/>
            <w:tcBorders>
              <w:top w:val="nil"/>
              <w:left w:val="single" w:sz="4" w:space="0" w:color="000000"/>
              <w:bottom w:val="nil"/>
              <w:right w:val="single" w:sz="4" w:space="0" w:color="000000"/>
            </w:tcBorders>
          </w:tcPr>
          <w:p w14:paraId="503AD732"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101.919</w:t>
            </w:r>
          </w:p>
        </w:tc>
        <w:tc>
          <w:tcPr>
            <w:tcW w:w="603" w:type="dxa"/>
            <w:tcBorders>
              <w:top w:val="nil"/>
              <w:left w:val="single" w:sz="4" w:space="0" w:color="000000"/>
              <w:bottom w:val="nil"/>
              <w:right w:val="single" w:sz="4" w:space="0" w:color="000000"/>
            </w:tcBorders>
          </w:tcPr>
          <w:p w14:paraId="7C5E8296" w14:textId="77777777" w:rsidR="00C5406D" w:rsidRPr="00264F98" w:rsidRDefault="00C5406D" w:rsidP="005E573E">
            <w:pPr>
              <w:ind w:right="22"/>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11,10%</w:t>
            </w:r>
          </w:p>
        </w:tc>
      </w:tr>
      <w:tr w:rsidR="00C5406D" w:rsidRPr="00264F98" w14:paraId="76B7BE88" w14:textId="77777777" w:rsidTr="00C5406D">
        <w:trPr>
          <w:trHeight w:val="281"/>
        </w:trPr>
        <w:tc>
          <w:tcPr>
            <w:tcW w:w="299" w:type="dxa"/>
            <w:tcBorders>
              <w:top w:val="nil"/>
              <w:left w:val="single" w:sz="4" w:space="0" w:color="000000"/>
              <w:bottom w:val="nil"/>
              <w:right w:val="single" w:sz="4" w:space="0" w:color="000000"/>
            </w:tcBorders>
          </w:tcPr>
          <w:p w14:paraId="22D99F12" w14:textId="77777777" w:rsidR="00C5406D" w:rsidRPr="00264F98" w:rsidRDefault="00C5406D" w:rsidP="005E573E">
            <w:pPr>
              <w:ind w:left="53"/>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28</w:t>
            </w:r>
          </w:p>
        </w:tc>
        <w:tc>
          <w:tcPr>
            <w:tcW w:w="547" w:type="dxa"/>
            <w:tcBorders>
              <w:top w:val="nil"/>
              <w:left w:val="single" w:sz="4" w:space="0" w:color="000000"/>
              <w:bottom w:val="nil"/>
              <w:right w:val="single" w:sz="4" w:space="0" w:color="000000"/>
            </w:tcBorders>
          </w:tcPr>
          <w:p w14:paraId="11B82C8A" w14:textId="77777777" w:rsidR="00C5406D" w:rsidRPr="00264F98" w:rsidRDefault="00C5406D" w:rsidP="005E573E">
            <w:pPr>
              <w:ind w:right="18"/>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6</w:t>
            </w:r>
          </w:p>
        </w:tc>
        <w:tc>
          <w:tcPr>
            <w:tcW w:w="1318" w:type="dxa"/>
            <w:tcBorders>
              <w:top w:val="nil"/>
              <w:left w:val="single" w:sz="4" w:space="0" w:color="000000"/>
              <w:bottom w:val="nil"/>
              <w:right w:val="single" w:sz="4" w:space="0" w:color="000000"/>
            </w:tcBorders>
          </w:tcPr>
          <w:p w14:paraId="61916A0C"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LAWANG</w:t>
            </w:r>
          </w:p>
        </w:tc>
        <w:tc>
          <w:tcPr>
            <w:tcW w:w="629" w:type="dxa"/>
            <w:tcBorders>
              <w:top w:val="nil"/>
              <w:left w:val="single" w:sz="4" w:space="0" w:color="000000"/>
              <w:bottom w:val="nil"/>
              <w:right w:val="single" w:sz="4" w:space="0" w:color="000000"/>
            </w:tcBorders>
          </w:tcPr>
          <w:p w14:paraId="229E25E1"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38.571</w:t>
            </w:r>
          </w:p>
        </w:tc>
        <w:tc>
          <w:tcPr>
            <w:tcW w:w="833" w:type="dxa"/>
            <w:tcBorders>
              <w:top w:val="nil"/>
              <w:left w:val="single" w:sz="4" w:space="0" w:color="000000"/>
              <w:bottom w:val="nil"/>
              <w:right w:val="single" w:sz="4" w:space="0" w:color="000000"/>
            </w:tcBorders>
          </w:tcPr>
          <w:p w14:paraId="281FE236"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39.688</w:t>
            </w:r>
          </w:p>
        </w:tc>
        <w:tc>
          <w:tcPr>
            <w:tcW w:w="834" w:type="dxa"/>
            <w:tcBorders>
              <w:top w:val="nil"/>
              <w:left w:val="single" w:sz="4" w:space="0" w:color="000000"/>
              <w:bottom w:val="nil"/>
              <w:right w:val="single" w:sz="4" w:space="0" w:color="000000"/>
            </w:tcBorders>
          </w:tcPr>
          <w:p w14:paraId="6A35F14E"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78.259</w:t>
            </w:r>
          </w:p>
        </w:tc>
        <w:tc>
          <w:tcPr>
            <w:tcW w:w="631" w:type="dxa"/>
            <w:tcBorders>
              <w:top w:val="nil"/>
              <w:left w:val="single" w:sz="4" w:space="0" w:color="000000"/>
              <w:bottom w:val="nil"/>
              <w:right w:val="single" w:sz="4" w:space="0" w:color="000000"/>
            </w:tcBorders>
          </w:tcPr>
          <w:p w14:paraId="32772650"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31.746</w:t>
            </w:r>
          </w:p>
        </w:tc>
        <w:tc>
          <w:tcPr>
            <w:tcW w:w="631" w:type="dxa"/>
            <w:tcBorders>
              <w:top w:val="nil"/>
              <w:left w:val="single" w:sz="4" w:space="0" w:color="000000"/>
              <w:bottom w:val="nil"/>
              <w:right w:val="single" w:sz="4" w:space="0" w:color="000000"/>
            </w:tcBorders>
          </w:tcPr>
          <w:p w14:paraId="200590E6"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34.625</w:t>
            </w:r>
          </w:p>
        </w:tc>
        <w:tc>
          <w:tcPr>
            <w:tcW w:w="833" w:type="dxa"/>
            <w:tcBorders>
              <w:top w:val="nil"/>
              <w:left w:val="single" w:sz="4" w:space="0" w:color="000000"/>
              <w:bottom w:val="nil"/>
              <w:right w:val="single" w:sz="4" w:space="0" w:color="000000"/>
            </w:tcBorders>
          </w:tcPr>
          <w:p w14:paraId="1094861F"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66.371</w:t>
            </w:r>
          </w:p>
        </w:tc>
        <w:tc>
          <w:tcPr>
            <w:tcW w:w="633" w:type="dxa"/>
            <w:tcBorders>
              <w:top w:val="nil"/>
              <w:left w:val="single" w:sz="4" w:space="0" w:color="000000"/>
              <w:bottom w:val="nil"/>
              <w:right w:val="single" w:sz="4" w:space="0" w:color="000000"/>
            </w:tcBorders>
          </w:tcPr>
          <w:p w14:paraId="2CEA2070"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82,31%</w:t>
            </w:r>
          </w:p>
        </w:tc>
        <w:tc>
          <w:tcPr>
            <w:tcW w:w="633" w:type="dxa"/>
            <w:tcBorders>
              <w:top w:val="nil"/>
              <w:left w:val="single" w:sz="4" w:space="0" w:color="000000"/>
              <w:bottom w:val="nil"/>
              <w:right w:val="single" w:sz="4" w:space="0" w:color="000000"/>
            </w:tcBorders>
          </w:tcPr>
          <w:p w14:paraId="2CEB45FA"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87,24%</w:t>
            </w:r>
          </w:p>
        </w:tc>
        <w:tc>
          <w:tcPr>
            <w:tcW w:w="633" w:type="dxa"/>
            <w:tcBorders>
              <w:top w:val="nil"/>
              <w:left w:val="single" w:sz="4" w:space="0" w:color="000000"/>
              <w:bottom w:val="nil"/>
              <w:right w:val="single" w:sz="4" w:space="0" w:color="000000"/>
            </w:tcBorders>
          </w:tcPr>
          <w:p w14:paraId="58E840C4"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84,81%</w:t>
            </w:r>
          </w:p>
        </w:tc>
        <w:tc>
          <w:tcPr>
            <w:tcW w:w="833" w:type="dxa"/>
            <w:tcBorders>
              <w:top w:val="nil"/>
              <w:left w:val="single" w:sz="4" w:space="0" w:color="000000"/>
              <w:bottom w:val="nil"/>
              <w:right w:val="single" w:sz="4" w:space="0" w:color="000000"/>
            </w:tcBorders>
          </w:tcPr>
          <w:p w14:paraId="61097AD7"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59.614</w:t>
            </w:r>
          </w:p>
        </w:tc>
        <w:tc>
          <w:tcPr>
            <w:tcW w:w="631" w:type="dxa"/>
            <w:tcBorders>
              <w:top w:val="nil"/>
              <w:left w:val="single" w:sz="4" w:space="0" w:color="000000"/>
              <w:bottom w:val="nil"/>
              <w:right w:val="single" w:sz="4" w:space="0" w:color="000000"/>
            </w:tcBorders>
          </w:tcPr>
          <w:p w14:paraId="43BA6990"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6.757</w:t>
            </w:r>
          </w:p>
        </w:tc>
        <w:tc>
          <w:tcPr>
            <w:tcW w:w="833" w:type="dxa"/>
            <w:tcBorders>
              <w:top w:val="nil"/>
              <w:left w:val="single" w:sz="4" w:space="0" w:color="000000"/>
              <w:bottom w:val="nil"/>
              <w:right w:val="single" w:sz="4" w:space="0" w:color="000000"/>
            </w:tcBorders>
          </w:tcPr>
          <w:p w14:paraId="6170A2E2"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66.371</w:t>
            </w:r>
          </w:p>
        </w:tc>
        <w:tc>
          <w:tcPr>
            <w:tcW w:w="603" w:type="dxa"/>
            <w:tcBorders>
              <w:top w:val="nil"/>
              <w:left w:val="single" w:sz="4" w:space="0" w:color="000000"/>
              <w:bottom w:val="nil"/>
              <w:right w:val="single" w:sz="4" w:space="0" w:color="000000"/>
            </w:tcBorders>
          </w:tcPr>
          <w:p w14:paraId="3925B5AF"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10,18%</w:t>
            </w:r>
          </w:p>
        </w:tc>
      </w:tr>
      <w:tr w:rsidR="00C5406D" w:rsidRPr="00264F98" w14:paraId="4C1C30B0" w14:textId="77777777" w:rsidTr="00C5406D">
        <w:trPr>
          <w:trHeight w:val="281"/>
        </w:trPr>
        <w:tc>
          <w:tcPr>
            <w:tcW w:w="299" w:type="dxa"/>
            <w:tcBorders>
              <w:top w:val="nil"/>
              <w:left w:val="single" w:sz="4" w:space="0" w:color="000000"/>
              <w:bottom w:val="nil"/>
              <w:right w:val="single" w:sz="4" w:space="0" w:color="000000"/>
            </w:tcBorders>
          </w:tcPr>
          <w:p w14:paraId="02155DF2" w14:textId="77777777" w:rsidR="00C5406D" w:rsidRPr="00264F98" w:rsidRDefault="00C5406D" w:rsidP="005E573E">
            <w:pPr>
              <w:ind w:left="53"/>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29</w:t>
            </w:r>
          </w:p>
        </w:tc>
        <w:tc>
          <w:tcPr>
            <w:tcW w:w="547" w:type="dxa"/>
            <w:tcBorders>
              <w:top w:val="nil"/>
              <w:left w:val="single" w:sz="4" w:space="0" w:color="000000"/>
              <w:bottom w:val="nil"/>
              <w:right w:val="single" w:sz="4" w:space="0" w:color="000000"/>
            </w:tcBorders>
          </w:tcPr>
          <w:p w14:paraId="08C1CE2E" w14:textId="77777777" w:rsidR="00C5406D" w:rsidRPr="00264F98" w:rsidRDefault="00C5406D" w:rsidP="005E573E">
            <w:pPr>
              <w:ind w:right="18"/>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7</w:t>
            </w:r>
          </w:p>
        </w:tc>
        <w:tc>
          <w:tcPr>
            <w:tcW w:w="1318" w:type="dxa"/>
            <w:tcBorders>
              <w:top w:val="nil"/>
              <w:left w:val="single" w:sz="4" w:space="0" w:color="000000"/>
              <w:bottom w:val="nil"/>
              <w:right w:val="single" w:sz="4" w:space="0" w:color="000000"/>
            </w:tcBorders>
          </w:tcPr>
          <w:p w14:paraId="0E0F7636"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PONCOKUSUMO</w:t>
            </w:r>
          </w:p>
        </w:tc>
        <w:tc>
          <w:tcPr>
            <w:tcW w:w="629" w:type="dxa"/>
            <w:tcBorders>
              <w:top w:val="nil"/>
              <w:left w:val="single" w:sz="4" w:space="0" w:color="000000"/>
              <w:bottom w:val="nil"/>
              <w:right w:val="single" w:sz="4" w:space="0" w:color="000000"/>
            </w:tcBorders>
          </w:tcPr>
          <w:p w14:paraId="0236A245"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38.832</w:t>
            </w:r>
          </w:p>
        </w:tc>
        <w:tc>
          <w:tcPr>
            <w:tcW w:w="833" w:type="dxa"/>
            <w:tcBorders>
              <w:top w:val="nil"/>
              <w:left w:val="single" w:sz="4" w:space="0" w:color="000000"/>
              <w:bottom w:val="nil"/>
              <w:right w:val="single" w:sz="4" w:space="0" w:color="000000"/>
            </w:tcBorders>
          </w:tcPr>
          <w:p w14:paraId="04FBDF30"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38.015</w:t>
            </w:r>
          </w:p>
        </w:tc>
        <w:tc>
          <w:tcPr>
            <w:tcW w:w="834" w:type="dxa"/>
            <w:tcBorders>
              <w:top w:val="nil"/>
              <w:left w:val="single" w:sz="4" w:space="0" w:color="000000"/>
              <w:bottom w:val="nil"/>
              <w:right w:val="single" w:sz="4" w:space="0" w:color="000000"/>
            </w:tcBorders>
          </w:tcPr>
          <w:p w14:paraId="4DADF36B"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76.847</w:t>
            </w:r>
          </w:p>
        </w:tc>
        <w:tc>
          <w:tcPr>
            <w:tcW w:w="631" w:type="dxa"/>
            <w:tcBorders>
              <w:top w:val="nil"/>
              <w:left w:val="single" w:sz="4" w:space="0" w:color="000000"/>
              <w:bottom w:val="nil"/>
              <w:right w:val="single" w:sz="4" w:space="0" w:color="000000"/>
            </w:tcBorders>
          </w:tcPr>
          <w:p w14:paraId="256020D3"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30.900</w:t>
            </w:r>
          </w:p>
        </w:tc>
        <w:tc>
          <w:tcPr>
            <w:tcW w:w="631" w:type="dxa"/>
            <w:tcBorders>
              <w:top w:val="nil"/>
              <w:left w:val="single" w:sz="4" w:space="0" w:color="000000"/>
              <w:bottom w:val="nil"/>
              <w:right w:val="single" w:sz="4" w:space="0" w:color="000000"/>
            </w:tcBorders>
          </w:tcPr>
          <w:p w14:paraId="73D80023"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31.165</w:t>
            </w:r>
          </w:p>
        </w:tc>
        <w:tc>
          <w:tcPr>
            <w:tcW w:w="833" w:type="dxa"/>
            <w:tcBorders>
              <w:top w:val="nil"/>
              <w:left w:val="single" w:sz="4" w:space="0" w:color="000000"/>
              <w:bottom w:val="nil"/>
              <w:right w:val="single" w:sz="4" w:space="0" w:color="000000"/>
            </w:tcBorders>
          </w:tcPr>
          <w:p w14:paraId="408A357A"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62.065</w:t>
            </w:r>
          </w:p>
        </w:tc>
        <w:tc>
          <w:tcPr>
            <w:tcW w:w="633" w:type="dxa"/>
            <w:tcBorders>
              <w:top w:val="nil"/>
              <w:left w:val="single" w:sz="4" w:space="0" w:color="000000"/>
              <w:bottom w:val="nil"/>
              <w:right w:val="single" w:sz="4" w:space="0" w:color="000000"/>
            </w:tcBorders>
          </w:tcPr>
          <w:p w14:paraId="11325F6B"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79,57%</w:t>
            </w:r>
          </w:p>
        </w:tc>
        <w:tc>
          <w:tcPr>
            <w:tcW w:w="633" w:type="dxa"/>
            <w:tcBorders>
              <w:top w:val="nil"/>
              <w:left w:val="single" w:sz="4" w:space="0" w:color="000000"/>
              <w:bottom w:val="nil"/>
              <w:right w:val="single" w:sz="4" w:space="0" w:color="000000"/>
            </w:tcBorders>
          </w:tcPr>
          <w:p w14:paraId="54833408"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81,98%</w:t>
            </w:r>
          </w:p>
        </w:tc>
        <w:tc>
          <w:tcPr>
            <w:tcW w:w="633" w:type="dxa"/>
            <w:tcBorders>
              <w:top w:val="nil"/>
              <w:left w:val="single" w:sz="4" w:space="0" w:color="000000"/>
              <w:bottom w:val="nil"/>
              <w:right w:val="single" w:sz="4" w:space="0" w:color="000000"/>
            </w:tcBorders>
          </w:tcPr>
          <w:p w14:paraId="486FFE88"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80,76%</w:t>
            </w:r>
          </w:p>
        </w:tc>
        <w:tc>
          <w:tcPr>
            <w:tcW w:w="833" w:type="dxa"/>
            <w:tcBorders>
              <w:top w:val="nil"/>
              <w:left w:val="single" w:sz="4" w:space="0" w:color="000000"/>
              <w:bottom w:val="nil"/>
              <w:right w:val="single" w:sz="4" w:space="0" w:color="000000"/>
            </w:tcBorders>
          </w:tcPr>
          <w:p w14:paraId="0B848944"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54.541</w:t>
            </w:r>
          </w:p>
        </w:tc>
        <w:tc>
          <w:tcPr>
            <w:tcW w:w="631" w:type="dxa"/>
            <w:tcBorders>
              <w:top w:val="nil"/>
              <w:left w:val="single" w:sz="4" w:space="0" w:color="000000"/>
              <w:bottom w:val="nil"/>
              <w:right w:val="single" w:sz="4" w:space="0" w:color="000000"/>
            </w:tcBorders>
          </w:tcPr>
          <w:p w14:paraId="7692B1B8"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7.524</w:t>
            </w:r>
          </w:p>
        </w:tc>
        <w:tc>
          <w:tcPr>
            <w:tcW w:w="833" w:type="dxa"/>
            <w:tcBorders>
              <w:top w:val="nil"/>
              <w:left w:val="single" w:sz="4" w:space="0" w:color="000000"/>
              <w:bottom w:val="nil"/>
              <w:right w:val="single" w:sz="4" w:space="0" w:color="000000"/>
            </w:tcBorders>
          </w:tcPr>
          <w:p w14:paraId="74B8CCA3"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62.065</w:t>
            </w:r>
          </w:p>
        </w:tc>
        <w:tc>
          <w:tcPr>
            <w:tcW w:w="603" w:type="dxa"/>
            <w:tcBorders>
              <w:top w:val="nil"/>
              <w:left w:val="single" w:sz="4" w:space="0" w:color="000000"/>
              <w:bottom w:val="nil"/>
              <w:right w:val="single" w:sz="4" w:space="0" w:color="000000"/>
            </w:tcBorders>
          </w:tcPr>
          <w:p w14:paraId="708F7F86" w14:textId="77777777" w:rsidR="00C5406D" w:rsidRPr="00264F98" w:rsidRDefault="00C5406D" w:rsidP="005E573E">
            <w:pPr>
              <w:ind w:right="22"/>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12,12%</w:t>
            </w:r>
          </w:p>
        </w:tc>
      </w:tr>
      <w:tr w:rsidR="00C5406D" w:rsidRPr="00264F98" w14:paraId="4DBC85FC" w14:textId="77777777" w:rsidTr="00C5406D">
        <w:trPr>
          <w:trHeight w:val="281"/>
        </w:trPr>
        <w:tc>
          <w:tcPr>
            <w:tcW w:w="299" w:type="dxa"/>
            <w:tcBorders>
              <w:top w:val="nil"/>
              <w:left w:val="single" w:sz="4" w:space="0" w:color="000000"/>
              <w:bottom w:val="nil"/>
              <w:right w:val="single" w:sz="4" w:space="0" w:color="000000"/>
            </w:tcBorders>
          </w:tcPr>
          <w:p w14:paraId="7084B743" w14:textId="77777777" w:rsidR="00C5406D" w:rsidRPr="00264F98" w:rsidRDefault="00C5406D" w:rsidP="005E573E">
            <w:pPr>
              <w:ind w:left="53"/>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30</w:t>
            </w:r>
          </w:p>
        </w:tc>
        <w:tc>
          <w:tcPr>
            <w:tcW w:w="547" w:type="dxa"/>
            <w:tcBorders>
              <w:top w:val="nil"/>
              <w:left w:val="single" w:sz="4" w:space="0" w:color="000000"/>
              <w:bottom w:val="nil"/>
              <w:right w:val="single" w:sz="4" w:space="0" w:color="000000"/>
            </w:tcBorders>
          </w:tcPr>
          <w:p w14:paraId="2E7771B0" w14:textId="77777777" w:rsidR="00C5406D" w:rsidRPr="00264F98" w:rsidRDefault="00C5406D" w:rsidP="005E573E">
            <w:pPr>
              <w:ind w:right="18"/>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7</w:t>
            </w:r>
          </w:p>
        </w:tc>
        <w:tc>
          <w:tcPr>
            <w:tcW w:w="1318" w:type="dxa"/>
            <w:tcBorders>
              <w:top w:val="nil"/>
              <w:left w:val="single" w:sz="4" w:space="0" w:color="000000"/>
              <w:bottom w:val="nil"/>
              <w:right w:val="single" w:sz="4" w:space="0" w:color="000000"/>
            </w:tcBorders>
          </w:tcPr>
          <w:p w14:paraId="37513997"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WAJAK</w:t>
            </w:r>
          </w:p>
        </w:tc>
        <w:tc>
          <w:tcPr>
            <w:tcW w:w="629" w:type="dxa"/>
            <w:tcBorders>
              <w:top w:val="nil"/>
              <w:left w:val="single" w:sz="4" w:space="0" w:color="000000"/>
              <w:bottom w:val="nil"/>
              <w:right w:val="single" w:sz="4" w:space="0" w:color="000000"/>
            </w:tcBorders>
          </w:tcPr>
          <w:p w14:paraId="421B28BA"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32.937</w:t>
            </w:r>
          </w:p>
        </w:tc>
        <w:tc>
          <w:tcPr>
            <w:tcW w:w="833" w:type="dxa"/>
            <w:tcBorders>
              <w:top w:val="nil"/>
              <w:left w:val="single" w:sz="4" w:space="0" w:color="000000"/>
              <w:bottom w:val="nil"/>
              <w:right w:val="single" w:sz="4" w:space="0" w:color="000000"/>
            </w:tcBorders>
          </w:tcPr>
          <w:p w14:paraId="26F63D5D" w14:textId="77777777" w:rsidR="00C5406D" w:rsidRPr="00264F98" w:rsidRDefault="00C5406D" w:rsidP="005E573E">
            <w:pPr>
              <w:ind w:right="18"/>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33.070</w:t>
            </w:r>
          </w:p>
        </w:tc>
        <w:tc>
          <w:tcPr>
            <w:tcW w:w="834" w:type="dxa"/>
            <w:tcBorders>
              <w:top w:val="nil"/>
              <w:left w:val="single" w:sz="4" w:space="0" w:color="000000"/>
              <w:bottom w:val="nil"/>
              <w:right w:val="single" w:sz="4" w:space="0" w:color="000000"/>
            </w:tcBorders>
          </w:tcPr>
          <w:p w14:paraId="4F9CF1CD"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66.007</w:t>
            </w:r>
          </w:p>
        </w:tc>
        <w:tc>
          <w:tcPr>
            <w:tcW w:w="631" w:type="dxa"/>
            <w:tcBorders>
              <w:top w:val="nil"/>
              <w:left w:val="single" w:sz="4" w:space="0" w:color="000000"/>
              <w:bottom w:val="nil"/>
              <w:right w:val="single" w:sz="4" w:space="0" w:color="000000"/>
            </w:tcBorders>
          </w:tcPr>
          <w:p w14:paraId="52F51738"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26.007</w:t>
            </w:r>
          </w:p>
        </w:tc>
        <w:tc>
          <w:tcPr>
            <w:tcW w:w="631" w:type="dxa"/>
            <w:tcBorders>
              <w:top w:val="nil"/>
              <w:left w:val="single" w:sz="4" w:space="0" w:color="000000"/>
              <w:bottom w:val="nil"/>
              <w:right w:val="single" w:sz="4" w:space="0" w:color="000000"/>
            </w:tcBorders>
          </w:tcPr>
          <w:p w14:paraId="1F889FB4"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27.085</w:t>
            </w:r>
          </w:p>
        </w:tc>
        <w:tc>
          <w:tcPr>
            <w:tcW w:w="833" w:type="dxa"/>
            <w:tcBorders>
              <w:top w:val="nil"/>
              <w:left w:val="single" w:sz="4" w:space="0" w:color="000000"/>
              <w:bottom w:val="nil"/>
              <w:right w:val="single" w:sz="4" w:space="0" w:color="000000"/>
            </w:tcBorders>
          </w:tcPr>
          <w:p w14:paraId="5763867E"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53.092</w:t>
            </w:r>
          </w:p>
        </w:tc>
        <w:tc>
          <w:tcPr>
            <w:tcW w:w="633" w:type="dxa"/>
            <w:tcBorders>
              <w:top w:val="nil"/>
              <w:left w:val="single" w:sz="4" w:space="0" w:color="000000"/>
              <w:bottom w:val="nil"/>
              <w:right w:val="single" w:sz="4" w:space="0" w:color="000000"/>
            </w:tcBorders>
          </w:tcPr>
          <w:p w14:paraId="202B8244"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78,96%</w:t>
            </w:r>
          </w:p>
        </w:tc>
        <w:tc>
          <w:tcPr>
            <w:tcW w:w="633" w:type="dxa"/>
            <w:tcBorders>
              <w:top w:val="nil"/>
              <w:left w:val="single" w:sz="4" w:space="0" w:color="000000"/>
              <w:bottom w:val="nil"/>
              <w:right w:val="single" w:sz="4" w:space="0" w:color="000000"/>
            </w:tcBorders>
          </w:tcPr>
          <w:p w14:paraId="40313329"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81,90%</w:t>
            </w:r>
          </w:p>
        </w:tc>
        <w:tc>
          <w:tcPr>
            <w:tcW w:w="633" w:type="dxa"/>
            <w:tcBorders>
              <w:top w:val="nil"/>
              <w:left w:val="single" w:sz="4" w:space="0" w:color="000000"/>
              <w:bottom w:val="nil"/>
              <w:right w:val="single" w:sz="4" w:space="0" w:color="000000"/>
            </w:tcBorders>
          </w:tcPr>
          <w:p w14:paraId="3A84782C"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80,43%</w:t>
            </w:r>
          </w:p>
        </w:tc>
        <w:tc>
          <w:tcPr>
            <w:tcW w:w="833" w:type="dxa"/>
            <w:tcBorders>
              <w:top w:val="nil"/>
              <w:left w:val="single" w:sz="4" w:space="0" w:color="000000"/>
              <w:bottom w:val="nil"/>
              <w:right w:val="single" w:sz="4" w:space="0" w:color="000000"/>
            </w:tcBorders>
          </w:tcPr>
          <w:p w14:paraId="07030661"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49.184</w:t>
            </w:r>
          </w:p>
        </w:tc>
        <w:tc>
          <w:tcPr>
            <w:tcW w:w="631" w:type="dxa"/>
            <w:tcBorders>
              <w:top w:val="nil"/>
              <w:left w:val="single" w:sz="4" w:space="0" w:color="000000"/>
              <w:bottom w:val="nil"/>
              <w:right w:val="single" w:sz="4" w:space="0" w:color="000000"/>
            </w:tcBorders>
          </w:tcPr>
          <w:p w14:paraId="1A187B47"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3.908</w:t>
            </w:r>
          </w:p>
        </w:tc>
        <w:tc>
          <w:tcPr>
            <w:tcW w:w="833" w:type="dxa"/>
            <w:tcBorders>
              <w:top w:val="nil"/>
              <w:left w:val="single" w:sz="4" w:space="0" w:color="000000"/>
              <w:bottom w:val="nil"/>
              <w:right w:val="single" w:sz="4" w:space="0" w:color="000000"/>
            </w:tcBorders>
          </w:tcPr>
          <w:p w14:paraId="383E0392"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53.092</w:t>
            </w:r>
          </w:p>
        </w:tc>
        <w:tc>
          <w:tcPr>
            <w:tcW w:w="603" w:type="dxa"/>
            <w:tcBorders>
              <w:top w:val="nil"/>
              <w:left w:val="single" w:sz="4" w:space="0" w:color="000000"/>
              <w:bottom w:val="nil"/>
              <w:right w:val="single" w:sz="4" w:space="0" w:color="000000"/>
            </w:tcBorders>
          </w:tcPr>
          <w:p w14:paraId="3E1BDB65"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7,36%</w:t>
            </w:r>
          </w:p>
        </w:tc>
      </w:tr>
      <w:tr w:rsidR="00C5406D" w:rsidRPr="00264F98" w14:paraId="5C8CC055" w14:textId="77777777" w:rsidTr="00C5406D">
        <w:trPr>
          <w:trHeight w:val="281"/>
        </w:trPr>
        <w:tc>
          <w:tcPr>
            <w:tcW w:w="299" w:type="dxa"/>
            <w:tcBorders>
              <w:top w:val="nil"/>
              <w:left w:val="single" w:sz="4" w:space="0" w:color="000000"/>
              <w:bottom w:val="nil"/>
              <w:right w:val="single" w:sz="4" w:space="0" w:color="000000"/>
            </w:tcBorders>
          </w:tcPr>
          <w:p w14:paraId="546CFBA6" w14:textId="77777777" w:rsidR="00C5406D" w:rsidRPr="00264F98" w:rsidRDefault="00C5406D" w:rsidP="005E573E">
            <w:pPr>
              <w:ind w:left="53"/>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31</w:t>
            </w:r>
          </w:p>
        </w:tc>
        <w:tc>
          <w:tcPr>
            <w:tcW w:w="547" w:type="dxa"/>
            <w:tcBorders>
              <w:top w:val="nil"/>
              <w:left w:val="single" w:sz="4" w:space="0" w:color="000000"/>
              <w:bottom w:val="nil"/>
              <w:right w:val="single" w:sz="4" w:space="0" w:color="000000"/>
            </w:tcBorders>
          </w:tcPr>
          <w:p w14:paraId="73FEE6BE" w14:textId="77777777" w:rsidR="00C5406D" w:rsidRPr="00264F98" w:rsidRDefault="00C5406D" w:rsidP="005E573E">
            <w:pPr>
              <w:ind w:right="18"/>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7</w:t>
            </w:r>
          </w:p>
        </w:tc>
        <w:tc>
          <w:tcPr>
            <w:tcW w:w="1318" w:type="dxa"/>
            <w:tcBorders>
              <w:top w:val="nil"/>
              <w:left w:val="single" w:sz="4" w:space="0" w:color="000000"/>
              <w:bottom w:val="nil"/>
              <w:right w:val="single" w:sz="4" w:space="0" w:color="000000"/>
            </w:tcBorders>
          </w:tcPr>
          <w:p w14:paraId="14E70641"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TAJINAN</w:t>
            </w:r>
          </w:p>
        </w:tc>
        <w:tc>
          <w:tcPr>
            <w:tcW w:w="629" w:type="dxa"/>
            <w:tcBorders>
              <w:top w:val="nil"/>
              <w:left w:val="single" w:sz="4" w:space="0" w:color="000000"/>
              <w:bottom w:val="nil"/>
              <w:right w:val="single" w:sz="4" w:space="0" w:color="000000"/>
            </w:tcBorders>
          </w:tcPr>
          <w:p w14:paraId="7DE7AF92"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21.030</w:t>
            </w:r>
          </w:p>
        </w:tc>
        <w:tc>
          <w:tcPr>
            <w:tcW w:w="833" w:type="dxa"/>
            <w:tcBorders>
              <w:top w:val="nil"/>
              <w:left w:val="single" w:sz="4" w:space="0" w:color="000000"/>
              <w:bottom w:val="nil"/>
              <w:right w:val="single" w:sz="4" w:space="0" w:color="000000"/>
            </w:tcBorders>
          </w:tcPr>
          <w:p w14:paraId="3C476A94"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20.979</w:t>
            </w:r>
          </w:p>
        </w:tc>
        <w:tc>
          <w:tcPr>
            <w:tcW w:w="834" w:type="dxa"/>
            <w:tcBorders>
              <w:top w:val="nil"/>
              <w:left w:val="single" w:sz="4" w:space="0" w:color="000000"/>
              <w:bottom w:val="nil"/>
              <w:right w:val="single" w:sz="4" w:space="0" w:color="000000"/>
            </w:tcBorders>
          </w:tcPr>
          <w:p w14:paraId="1AD07108"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42.009</w:t>
            </w:r>
          </w:p>
        </w:tc>
        <w:tc>
          <w:tcPr>
            <w:tcW w:w="631" w:type="dxa"/>
            <w:tcBorders>
              <w:top w:val="nil"/>
              <w:left w:val="single" w:sz="4" w:space="0" w:color="000000"/>
              <w:bottom w:val="nil"/>
              <w:right w:val="single" w:sz="4" w:space="0" w:color="000000"/>
            </w:tcBorders>
          </w:tcPr>
          <w:p w14:paraId="498CFB66"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17.027</w:t>
            </w:r>
          </w:p>
        </w:tc>
        <w:tc>
          <w:tcPr>
            <w:tcW w:w="631" w:type="dxa"/>
            <w:tcBorders>
              <w:top w:val="nil"/>
              <w:left w:val="single" w:sz="4" w:space="0" w:color="000000"/>
              <w:bottom w:val="nil"/>
              <w:right w:val="single" w:sz="4" w:space="0" w:color="000000"/>
            </w:tcBorders>
          </w:tcPr>
          <w:p w14:paraId="40955A70"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17.818</w:t>
            </w:r>
          </w:p>
        </w:tc>
        <w:tc>
          <w:tcPr>
            <w:tcW w:w="833" w:type="dxa"/>
            <w:tcBorders>
              <w:top w:val="nil"/>
              <w:left w:val="single" w:sz="4" w:space="0" w:color="000000"/>
              <w:bottom w:val="nil"/>
              <w:right w:val="single" w:sz="4" w:space="0" w:color="000000"/>
            </w:tcBorders>
          </w:tcPr>
          <w:p w14:paraId="3CBB411F"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34.845</w:t>
            </w:r>
          </w:p>
        </w:tc>
        <w:tc>
          <w:tcPr>
            <w:tcW w:w="633" w:type="dxa"/>
            <w:tcBorders>
              <w:top w:val="nil"/>
              <w:left w:val="single" w:sz="4" w:space="0" w:color="000000"/>
              <w:bottom w:val="nil"/>
              <w:right w:val="single" w:sz="4" w:space="0" w:color="000000"/>
            </w:tcBorders>
          </w:tcPr>
          <w:p w14:paraId="76BE1235"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80,97%</w:t>
            </w:r>
          </w:p>
        </w:tc>
        <w:tc>
          <w:tcPr>
            <w:tcW w:w="633" w:type="dxa"/>
            <w:tcBorders>
              <w:top w:val="nil"/>
              <w:left w:val="single" w:sz="4" w:space="0" w:color="000000"/>
              <w:bottom w:val="nil"/>
              <w:right w:val="single" w:sz="4" w:space="0" w:color="000000"/>
            </w:tcBorders>
          </w:tcPr>
          <w:p w14:paraId="74CD742F"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84,93%</w:t>
            </w:r>
          </w:p>
        </w:tc>
        <w:tc>
          <w:tcPr>
            <w:tcW w:w="633" w:type="dxa"/>
            <w:tcBorders>
              <w:top w:val="nil"/>
              <w:left w:val="single" w:sz="4" w:space="0" w:color="000000"/>
              <w:bottom w:val="nil"/>
              <w:right w:val="single" w:sz="4" w:space="0" w:color="000000"/>
            </w:tcBorders>
          </w:tcPr>
          <w:p w14:paraId="08EF35E0"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82,95%</w:t>
            </w:r>
          </w:p>
        </w:tc>
        <w:tc>
          <w:tcPr>
            <w:tcW w:w="833" w:type="dxa"/>
            <w:tcBorders>
              <w:top w:val="nil"/>
              <w:left w:val="single" w:sz="4" w:space="0" w:color="000000"/>
              <w:bottom w:val="nil"/>
              <w:right w:val="single" w:sz="4" w:space="0" w:color="000000"/>
            </w:tcBorders>
          </w:tcPr>
          <w:p w14:paraId="5BF27D28"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30.803</w:t>
            </w:r>
          </w:p>
        </w:tc>
        <w:tc>
          <w:tcPr>
            <w:tcW w:w="631" w:type="dxa"/>
            <w:tcBorders>
              <w:top w:val="nil"/>
              <w:left w:val="single" w:sz="4" w:space="0" w:color="000000"/>
              <w:bottom w:val="nil"/>
              <w:right w:val="single" w:sz="4" w:space="0" w:color="000000"/>
            </w:tcBorders>
          </w:tcPr>
          <w:p w14:paraId="00B85CE0"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4.042</w:t>
            </w:r>
          </w:p>
        </w:tc>
        <w:tc>
          <w:tcPr>
            <w:tcW w:w="833" w:type="dxa"/>
            <w:tcBorders>
              <w:top w:val="nil"/>
              <w:left w:val="single" w:sz="4" w:space="0" w:color="000000"/>
              <w:bottom w:val="nil"/>
              <w:right w:val="single" w:sz="4" w:space="0" w:color="000000"/>
            </w:tcBorders>
          </w:tcPr>
          <w:p w14:paraId="3BCF9BB9"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34.845</w:t>
            </w:r>
          </w:p>
        </w:tc>
        <w:tc>
          <w:tcPr>
            <w:tcW w:w="603" w:type="dxa"/>
            <w:tcBorders>
              <w:top w:val="nil"/>
              <w:left w:val="single" w:sz="4" w:space="0" w:color="000000"/>
              <w:bottom w:val="nil"/>
              <w:right w:val="single" w:sz="4" w:space="0" w:color="000000"/>
            </w:tcBorders>
          </w:tcPr>
          <w:p w14:paraId="2695D157"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11,60%</w:t>
            </w:r>
          </w:p>
        </w:tc>
      </w:tr>
      <w:tr w:rsidR="00C5406D" w:rsidRPr="00264F98" w14:paraId="462A51F1" w14:textId="77777777" w:rsidTr="00C5406D">
        <w:trPr>
          <w:trHeight w:val="281"/>
        </w:trPr>
        <w:tc>
          <w:tcPr>
            <w:tcW w:w="299" w:type="dxa"/>
            <w:tcBorders>
              <w:top w:val="nil"/>
              <w:left w:val="single" w:sz="4" w:space="0" w:color="000000"/>
              <w:bottom w:val="nil"/>
              <w:right w:val="single" w:sz="4" w:space="0" w:color="000000"/>
            </w:tcBorders>
          </w:tcPr>
          <w:p w14:paraId="1EBB72E5" w14:textId="77777777" w:rsidR="00C5406D" w:rsidRPr="00264F98" w:rsidRDefault="00C5406D" w:rsidP="005E573E">
            <w:pPr>
              <w:ind w:left="53"/>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32</w:t>
            </w:r>
          </w:p>
        </w:tc>
        <w:tc>
          <w:tcPr>
            <w:tcW w:w="547" w:type="dxa"/>
            <w:tcBorders>
              <w:top w:val="nil"/>
              <w:left w:val="single" w:sz="4" w:space="0" w:color="000000"/>
              <w:bottom w:val="nil"/>
              <w:right w:val="single" w:sz="4" w:space="0" w:color="000000"/>
            </w:tcBorders>
          </w:tcPr>
          <w:p w14:paraId="183371E4" w14:textId="77777777" w:rsidR="00C5406D" w:rsidRPr="00264F98" w:rsidRDefault="00C5406D" w:rsidP="005E573E">
            <w:pPr>
              <w:ind w:right="18"/>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7</w:t>
            </w:r>
          </w:p>
        </w:tc>
        <w:tc>
          <w:tcPr>
            <w:tcW w:w="1318" w:type="dxa"/>
            <w:tcBorders>
              <w:top w:val="nil"/>
              <w:left w:val="single" w:sz="4" w:space="0" w:color="000000"/>
              <w:bottom w:val="nil"/>
              <w:right w:val="single" w:sz="4" w:space="0" w:color="000000"/>
            </w:tcBorders>
          </w:tcPr>
          <w:p w14:paraId="08A5023C"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TUMPANG</w:t>
            </w:r>
          </w:p>
        </w:tc>
        <w:tc>
          <w:tcPr>
            <w:tcW w:w="629" w:type="dxa"/>
            <w:tcBorders>
              <w:top w:val="nil"/>
              <w:left w:val="single" w:sz="4" w:space="0" w:color="000000"/>
              <w:bottom w:val="nil"/>
              <w:right w:val="single" w:sz="4" w:space="0" w:color="000000"/>
            </w:tcBorders>
          </w:tcPr>
          <w:p w14:paraId="3D53796F"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30.032</w:t>
            </w:r>
          </w:p>
        </w:tc>
        <w:tc>
          <w:tcPr>
            <w:tcW w:w="833" w:type="dxa"/>
            <w:tcBorders>
              <w:top w:val="nil"/>
              <w:left w:val="single" w:sz="4" w:space="0" w:color="000000"/>
              <w:bottom w:val="nil"/>
              <w:right w:val="single" w:sz="4" w:space="0" w:color="000000"/>
            </w:tcBorders>
          </w:tcPr>
          <w:p w14:paraId="466675A9"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29.521</w:t>
            </w:r>
          </w:p>
        </w:tc>
        <w:tc>
          <w:tcPr>
            <w:tcW w:w="834" w:type="dxa"/>
            <w:tcBorders>
              <w:top w:val="nil"/>
              <w:left w:val="single" w:sz="4" w:space="0" w:color="000000"/>
              <w:bottom w:val="nil"/>
              <w:right w:val="single" w:sz="4" w:space="0" w:color="000000"/>
            </w:tcBorders>
          </w:tcPr>
          <w:p w14:paraId="63BCA22B"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59.553</w:t>
            </w:r>
          </w:p>
        </w:tc>
        <w:tc>
          <w:tcPr>
            <w:tcW w:w="631" w:type="dxa"/>
            <w:tcBorders>
              <w:top w:val="nil"/>
              <w:left w:val="single" w:sz="4" w:space="0" w:color="000000"/>
              <w:bottom w:val="nil"/>
              <w:right w:val="single" w:sz="4" w:space="0" w:color="000000"/>
            </w:tcBorders>
          </w:tcPr>
          <w:p w14:paraId="56A63A4A"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24.501</w:t>
            </w:r>
          </w:p>
        </w:tc>
        <w:tc>
          <w:tcPr>
            <w:tcW w:w="631" w:type="dxa"/>
            <w:tcBorders>
              <w:top w:val="nil"/>
              <w:left w:val="single" w:sz="4" w:space="0" w:color="000000"/>
              <w:bottom w:val="nil"/>
              <w:right w:val="single" w:sz="4" w:space="0" w:color="000000"/>
            </w:tcBorders>
          </w:tcPr>
          <w:p w14:paraId="42170D96"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25.035</w:t>
            </w:r>
          </w:p>
        </w:tc>
        <w:tc>
          <w:tcPr>
            <w:tcW w:w="833" w:type="dxa"/>
            <w:tcBorders>
              <w:top w:val="nil"/>
              <w:left w:val="single" w:sz="4" w:space="0" w:color="000000"/>
              <w:bottom w:val="nil"/>
              <w:right w:val="single" w:sz="4" w:space="0" w:color="000000"/>
            </w:tcBorders>
          </w:tcPr>
          <w:p w14:paraId="09711221"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49.536</w:t>
            </w:r>
          </w:p>
        </w:tc>
        <w:tc>
          <w:tcPr>
            <w:tcW w:w="633" w:type="dxa"/>
            <w:tcBorders>
              <w:top w:val="nil"/>
              <w:left w:val="single" w:sz="4" w:space="0" w:color="000000"/>
              <w:bottom w:val="nil"/>
              <w:right w:val="single" w:sz="4" w:space="0" w:color="000000"/>
            </w:tcBorders>
          </w:tcPr>
          <w:p w14:paraId="51D13F46"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81,58%</w:t>
            </w:r>
          </w:p>
        </w:tc>
        <w:tc>
          <w:tcPr>
            <w:tcW w:w="633" w:type="dxa"/>
            <w:tcBorders>
              <w:top w:val="nil"/>
              <w:left w:val="single" w:sz="4" w:space="0" w:color="000000"/>
              <w:bottom w:val="nil"/>
              <w:right w:val="single" w:sz="4" w:space="0" w:color="000000"/>
            </w:tcBorders>
          </w:tcPr>
          <w:p w14:paraId="63753E9D"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84,80%</w:t>
            </w:r>
          </w:p>
        </w:tc>
        <w:tc>
          <w:tcPr>
            <w:tcW w:w="633" w:type="dxa"/>
            <w:tcBorders>
              <w:top w:val="nil"/>
              <w:left w:val="single" w:sz="4" w:space="0" w:color="000000"/>
              <w:bottom w:val="nil"/>
              <w:right w:val="single" w:sz="4" w:space="0" w:color="000000"/>
            </w:tcBorders>
          </w:tcPr>
          <w:p w14:paraId="23EFF33D"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83,18%</w:t>
            </w:r>
          </w:p>
        </w:tc>
        <w:tc>
          <w:tcPr>
            <w:tcW w:w="833" w:type="dxa"/>
            <w:tcBorders>
              <w:top w:val="nil"/>
              <w:left w:val="single" w:sz="4" w:space="0" w:color="000000"/>
              <w:bottom w:val="nil"/>
              <w:right w:val="single" w:sz="4" w:space="0" w:color="000000"/>
            </w:tcBorders>
          </w:tcPr>
          <w:p w14:paraId="47533BB5"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44.035</w:t>
            </w:r>
          </w:p>
        </w:tc>
        <w:tc>
          <w:tcPr>
            <w:tcW w:w="631" w:type="dxa"/>
            <w:tcBorders>
              <w:top w:val="nil"/>
              <w:left w:val="single" w:sz="4" w:space="0" w:color="000000"/>
              <w:bottom w:val="nil"/>
              <w:right w:val="single" w:sz="4" w:space="0" w:color="000000"/>
            </w:tcBorders>
          </w:tcPr>
          <w:p w14:paraId="5F2672B5"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5.501</w:t>
            </w:r>
          </w:p>
        </w:tc>
        <w:tc>
          <w:tcPr>
            <w:tcW w:w="833" w:type="dxa"/>
            <w:tcBorders>
              <w:top w:val="nil"/>
              <w:left w:val="single" w:sz="4" w:space="0" w:color="000000"/>
              <w:bottom w:val="nil"/>
              <w:right w:val="single" w:sz="4" w:space="0" w:color="000000"/>
            </w:tcBorders>
          </w:tcPr>
          <w:p w14:paraId="610B6F6E"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49.536</w:t>
            </w:r>
          </w:p>
        </w:tc>
        <w:tc>
          <w:tcPr>
            <w:tcW w:w="603" w:type="dxa"/>
            <w:tcBorders>
              <w:top w:val="nil"/>
              <w:left w:val="single" w:sz="4" w:space="0" w:color="000000"/>
              <w:bottom w:val="nil"/>
              <w:right w:val="single" w:sz="4" w:space="0" w:color="000000"/>
            </w:tcBorders>
          </w:tcPr>
          <w:p w14:paraId="0EBEBB76" w14:textId="77777777" w:rsidR="00C5406D" w:rsidRPr="00264F98" w:rsidRDefault="00C5406D" w:rsidP="005E573E">
            <w:pPr>
              <w:ind w:right="22"/>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11,11%</w:t>
            </w:r>
          </w:p>
        </w:tc>
      </w:tr>
      <w:tr w:rsidR="00C5406D" w:rsidRPr="00264F98" w14:paraId="23F6CF36" w14:textId="77777777" w:rsidTr="00C5406D">
        <w:trPr>
          <w:trHeight w:val="264"/>
        </w:trPr>
        <w:tc>
          <w:tcPr>
            <w:tcW w:w="299" w:type="dxa"/>
            <w:tcBorders>
              <w:top w:val="nil"/>
              <w:left w:val="single" w:sz="4" w:space="0" w:color="000000"/>
              <w:bottom w:val="single" w:sz="4" w:space="0" w:color="000000"/>
              <w:right w:val="single" w:sz="4" w:space="0" w:color="000000"/>
            </w:tcBorders>
          </w:tcPr>
          <w:p w14:paraId="60966D9B" w14:textId="77777777" w:rsidR="00C5406D" w:rsidRPr="00264F98" w:rsidRDefault="00C5406D" w:rsidP="005E573E">
            <w:pPr>
              <w:ind w:left="53"/>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33</w:t>
            </w:r>
          </w:p>
        </w:tc>
        <w:tc>
          <w:tcPr>
            <w:tcW w:w="547" w:type="dxa"/>
            <w:tcBorders>
              <w:top w:val="nil"/>
              <w:left w:val="single" w:sz="4" w:space="0" w:color="000000"/>
              <w:bottom w:val="single" w:sz="4" w:space="0" w:color="000000"/>
              <w:right w:val="single" w:sz="4" w:space="0" w:color="000000"/>
            </w:tcBorders>
          </w:tcPr>
          <w:p w14:paraId="05F7B219" w14:textId="77777777" w:rsidR="00C5406D" w:rsidRPr="00264F98" w:rsidRDefault="00C5406D" w:rsidP="005E573E">
            <w:pPr>
              <w:ind w:right="18"/>
              <w:jc w:val="center"/>
              <w:rPr>
                <w:rFonts w:ascii="Times New Roman" w:eastAsia="Calibri" w:hAnsi="Times New Roman" w:cs="Times New Roman"/>
                <w:color w:val="000000"/>
                <w:sz w:val="16"/>
                <w:szCs w:val="16"/>
              </w:rPr>
            </w:pPr>
            <w:r w:rsidRPr="00264F98">
              <w:rPr>
                <w:rFonts w:ascii="Times New Roman" w:eastAsia="Times New Roman" w:hAnsi="Times New Roman" w:cs="Times New Roman"/>
                <w:color w:val="000000"/>
                <w:sz w:val="16"/>
                <w:szCs w:val="16"/>
              </w:rPr>
              <w:t>7</w:t>
            </w:r>
          </w:p>
        </w:tc>
        <w:tc>
          <w:tcPr>
            <w:tcW w:w="1318" w:type="dxa"/>
            <w:tcBorders>
              <w:top w:val="nil"/>
              <w:left w:val="single" w:sz="4" w:space="0" w:color="000000"/>
              <w:bottom w:val="single" w:sz="4" w:space="0" w:color="000000"/>
              <w:right w:val="single" w:sz="4" w:space="0" w:color="000000"/>
            </w:tcBorders>
          </w:tcPr>
          <w:p w14:paraId="0A7813F2" w14:textId="77777777" w:rsidR="00C5406D" w:rsidRPr="00264F98" w:rsidRDefault="00C5406D" w:rsidP="005E573E">
            <w:pPr>
              <w:jc w:val="center"/>
              <w:rPr>
                <w:rFonts w:ascii="Calibri" w:eastAsia="Calibri" w:hAnsi="Calibri" w:cs="Calibri"/>
                <w:color w:val="000000"/>
                <w:sz w:val="15"/>
              </w:rPr>
            </w:pPr>
            <w:r w:rsidRPr="00264F98">
              <w:rPr>
                <w:rFonts w:ascii="Times New Roman" w:eastAsia="Times New Roman" w:hAnsi="Times New Roman" w:cs="Times New Roman"/>
                <w:color w:val="000000"/>
                <w:sz w:val="15"/>
              </w:rPr>
              <w:t>JABUNG</w:t>
            </w:r>
          </w:p>
        </w:tc>
        <w:tc>
          <w:tcPr>
            <w:tcW w:w="629" w:type="dxa"/>
            <w:tcBorders>
              <w:top w:val="nil"/>
              <w:left w:val="single" w:sz="4" w:space="0" w:color="000000"/>
              <w:bottom w:val="single" w:sz="4" w:space="0" w:color="000000"/>
              <w:right w:val="single" w:sz="4" w:space="0" w:color="000000"/>
            </w:tcBorders>
          </w:tcPr>
          <w:p w14:paraId="3BA1DA7E"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27.959</w:t>
            </w:r>
          </w:p>
        </w:tc>
        <w:tc>
          <w:tcPr>
            <w:tcW w:w="833" w:type="dxa"/>
            <w:tcBorders>
              <w:top w:val="nil"/>
              <w:left w:val="single" w:sz="4" w:space="0" w:color="000000"/>
              <w:bottom w:val="single" w:sz="4" w:space="0" w:color="000000"/>
              <w:right w:val="single" w:sz="4" w:space="0" w:color="000000"/>
            </w:tcBorders>
          </w:tcPr>
          <w:p w14:paraId="4B47FAB9"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27.607</w:t>
            </w:r>
          </w:p>
        </w:tc>
        <w:tc>
          <w:tcPr>
            <w:tcW w:w="834" w:type="dxa"/>
            <w:tcBorders>
              <w:top w:val="nil"/>
              <w:left w:val="single" w:sz="4" w:space="0" w:color="000000"/>
              <w:bottom w:val="single" w:sz="4" w:space="0" w:color="000000"/>
              <w:right w:val="single" w:sz="4" w:space="0" w:color="000000"/>
            </w:tcBorders>
          </w:tcPr>
          <w:p w14:paraId="236A7B14"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55.566</w:t>
            </w:r>
          </w:p>
        </w:tc>
        <w:tc>
          <w:tcPr>
            <w:tcW w:w="631" w:type="dxa"/>
            <w:tcBorders>
              <w:top w:val="nil"/>
              <w:left w:val="single" w:sz="4" w:space="0" w:color="000000"/>
              <w:bottom w:val="single" w:sz="4" w:space="0" w:color="000000"/>
              <w:right w:val="single" w:sz="4" w:space="0" w:color="000000"/>
            </w:tcBorders>
          </w:tcPr>
          <w:p w14:paraId="47006902"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23.591</w:t>
            </w:r>
          </w:p>
        </w:tc>
        <w:tc>
          <w:tcPr>
            <w:tcW w:w="631" w:type="dxa"/>
            <w:tcBorders>
              <w:top w:val="nil"/>
              <w:left w:val="single" w:sz="4" w:space="0" w:color="000000"/>
              <w:bottom w:val="single" w:sz="4" w:space="0" w:color="000000"/>
              <w:right w:val="single" w:sz="4" w:space="0" w:color="000000"/>
            </w:tcBorders>
          </w:tcPr>
          <w:p w14:paraId="75C95B26" w14:textId="77777777" w:rsidR="00C5406D" w:rsidRPr="00264F98" w:rsidRDefault="00C5406D" w:rsidP="005E573E">
            <w:pPr>
              <w:ind w:right="19"/>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24.184</w:t>
            </w:r>
          </w:p>
        </w:tc>
        <w:tc>
          <w:tcPr>
            <w:tcW w:w="833" w:type="dxa"/>
            <w:tcBorders>
              <w:top w:val="nil"/>
              <w:left w:val="single" w:sz="4" w:space="0" w:color="000000"/>
              <w:bottom w:val="single" w:sz="4" w:space="0" w:color="000000"/>
              <w:right w:val="single" w:sz="4" w:space="0" w:color="000000"/>
            </w:tcBorders>
          </w:tcPr>
          <w:p w14:paraId="48BAB073"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47.775</w:t>
            </w:r>
          </w:p>
        </w:tc>
        <w:tc>
          <w:tcPr>
            <w:tcW w:w="633" w:type="dxa"/>
            <w:tcBorders>
              <w:top w:val="nil"/>
              <w:left w:val="single" w:sz="4" w:space="0" w:color="000000"/>
              <w:bottom w:val="single" w:sz="4" w:space="0" w:color="000000"/>
              <w:right w:val="single" w:sz="4" w:space="0" w:color="000000"/>
            </w:tcBorders>
          </w:tcPr>
          <w:p w14:paraId="3D0FF821"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84,38%</w:t>
            </w:r>
          </w:p>
        </w:tc>
        <w:tc>
          <w:tcPr>
            <w:tcW w:w="633" w:type="dxa"/>
            <w:tcBorders>
              <w:top w:val="nil"/>
              <w:left w:val="single" w:sz="4" w:space="0" w:color="000000"/>
              <w:bottom w:val="single" w:sz="4" w:space="0" w:color="000000"/>
              <w:right w:val="single" w:sz="4" w:space="0" w:color="000000"/>
            </w:tcBorders>
          </w:tcPr>
          <w:p w14:paraId="28AEE75A"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87,60%</w:t>
            </w:r>
          </w:p>
        </w:tc>
        <w:tc>
          <w:tcPr>
            <w:tcW w:w="633" w:type="dxa"/>
            <w:tcBorders>
              <w:top w:val="nil"/>
              <w:left w:val="single" w:sz="4" w:space="0" w:color="000000"/>
              <w:bottom w:val="single" w:sz="4" w:space="0" w:color="000000"/>
              <w:right w:val="single" w:sz="4" w:space="0" w:color="000000"/>
            </w:tcBorders>
          </w:tcPr>
          <w:p w14:paraId="58EE279C" w14:textId="77777777" w:rsidR="00C5406D" w:rsidRPr="00264F98" w:rsidRDefault="00C5406D" w:rsidP="005E573E">
            <w:pPr>
              <w:ind w:right="21"/>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85,98%</w:t>
            </w:r>
          </w:p>
        </w:tc>
        <w:tc>
          <w:tcPr>
            <w:tcW w:w="833" w:type="dxa"/>
            <w:tcBorders>
              <w:top w:val="nil"/>
              <w:left w:val="single" w:sz="4" w:space="0" w:color="000000"/>
              <w:bottom w:val="single" w:sz="4" w:space="0" w:color="000000"/>
              <w:right w:val="single" w:sz="4" w:space="0" w:color="000000"/>
            </w:tcBorders>
          </w:tcPr>
          <w:p w14:paraId="43726330"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43.149</w:t>
            </w:r>
          </w:p>
        </w:tc>
        <w:tc>
          <w:tcPr>
            <w:tcW w:w="631" w:type="dxa"/>
            <w:tcBorders>
              <w:top w:val="nil"/>
              <w:left w:val="single" w:sz="4" w:space="0" w:color="000000"/>
              <w:bottom w:val="single" w:sz="4" w:space="0" w:color="000000"/>
              <w:right w:val="single" w:sz="4" w:space="0" w:color="000000"/>
            </w:tcBorders>
          </w:tcPr>
          <w:p w14:paraId="16540846"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4.626</w:t>
            </w:r>
          </w:p>
        </w:tc>
        <w:tc>
          <w:tcPr>
            <w:tcW w:w="833" w:type="dxa"/>
            <w:tcBorders>
              <w:top w:val="nil"/>
              <w:left w:val="single" w:sz="4" w:space="0" w:color="000000"/>
              <w:bottom w:val="single" w:sz="4" w:space="0" w:color="000000"/>
              <w:right w:val="single" w:sz="4" w:space="0" w:color="000000"/>
            </w:tcBorders>
          </w:tcPr>
          <w:p w14:paraId="30CE251F" w14:textId="77777777" w:rsidR="00C5406D" w:rsidRPr="00264F98" w:rsidRDefault="00C5406D" w:rsidP="005E573E">
            <w:pPr>
              <w:ind w:right="20"/>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47.775</w:t>
            </w:r>
          </w:p>
        </w:tc>
        <w:tc>
          <w:tcPr>
            <w:tcW w:w="603" w:type="dxa"/>
            <w:tcBorders>
              <w:top w:val="nil"/>
              <w:left w:val="single" w:sz="4" w:space="0" w:color="000000"/>
              <w:bottom w:val="single" w:sz="4" w:space="0" w:color="000000"/>
              <w:right w:val="single" w:sz="4" w:space="0" w:color="000000"/>
            </w:tcBorders>
          </w:tcPr>
          <w:p w14:paraId="6F72D8DF" w14:textId="77777777" w:rsidR="00C5406D" w:rsidRPr="00264F98" w:rsidRDefault="00C5406D" w:rsidP="005E573E">
            <w:pPr>
              <w:ind w:right="22"/>
              <w:jc w:val="center"/>
              <w:rPr>
                <w:rFonts w:ascii="Times New Roman" w:eastAsia="Calibri" w:hAnsi="Times New Roman" w:cs="Times New Roman"/>
                <w:color w:val="000000"/>
                <w:sz w:val="18"/>
                <w:szCs w:val="18"/>
              </w:rPr>
            </w:pPr>
            <w:r w:rsidRPr="00264F98">
              <w:rPr>
                <w:rFonts w:ascii="Times New Roman" w:eastAsia="Times New Roman" w:hAnsi="Times New Roman" w:cs="Times New Roman"/>
                <w:color w:val="000000"/>
                <w:sz w:val="18"/>
                <w:szCs w:val="18"/>
              </w:rPr>
              <w:t>9,68%</w:t>
            </w:r>
          </w:p>
        </w:tc>
      </w:tr>
      <w:tr w:rsidR="00C5406D" w:rsidRPr="00264F98" w14:paraId="1900B369" w14:textId="77777777" w:rsidTr="00C5406D">
        <w:trPr>
          <w:trHeight w:val="281"/>
        </w:trPr>
        <w:tc>
          <w:tcPr>
            <w:tcW w:w="299" w:type="dxa"/>
            <w:tcBorders>
              <w:top w:val="single" w:sz="4" w:space="0" w:color="000000"/>
              <w:left w:val="single" w:sz="4" w:space="0" w:color="000000"/>
              <w:bottom w:val="single" w:sz="4" w:space="0" w:color="000000"/>
              <w:right w:val="nil"/>
            </w:tcBorders>
          </w:tcPr>
          <w:p w14:paraId="4E78092F" w14:textId="77777777" w:rsidR="00C5406D" w:rsidRPr="00264F98" w:rsidRDefault="00C5406D" w:rsidP="005E573E">
            <w:pPr>
              <w:rPr>
                <w:rFonts w:ascii="Calibri" w:eastAsia="Calibri" w:hAnsi="Calibri" w:cs="Calibri"/>
                <w:color w:val="000000"/>
              </w:rPr>
            </w:pPr>
          </w:p>
        </w:tc>
        <w:tc>
          <w:tcPr>
            <w:tcW w:w="547" w:type="dxa"/>
            <w:tcBorders>
              <w:top w:val="single" w:sz="4" w:space="0" w:color="000000"/>
              <w:left w:val="nil"/>
              <w:bottom w:val="single" w:sz="4" w:space="0" w:color="000000"/>
              <w:right w:val="nil"/>
            </w:tcBorders>
          </w:tcPr>
          <w:p w14:paraId="6E051D3F" w14:textId="77777777" w:rsidR="00C5406D" w:rsidRPr="00264F98" w:rsidRDefault="00C5406D" w:rsidP="005E573E">
            <w:pPr>
              <w:rPr>
                <w:rFonts w:ascii="Calibri" w:eastAsia="Calibri" w:hAnsi="Calibri" w:cs="Calibri"/>
                <w:color w:val="000000"/>
              </w:rPr>
            </w:pPr>
          </w:p>
        </w:tc>
        <w:tc>
          <w:tcPr>
            <w:tcW w:w="1318" w:type="dxa"/>
            <w:tcBorders>
              <w:top w:val="single" w:sz="4" w:space="0" w:color="000000"/>
              <w:left w:val="nil"/>
              <w:bottom w:val="single" w:sz="4" w:space="0" w:color="000000"/>
              <w:right w:val="single" w:sz="4" w:space="0" w:color="000000"/>
            </w:tcBorders>
          </w:tcPr>
          <w:p w14:paraId="553FFD89" w14:textId="77777777" w:rsidR="00C5406D" w:rsidRPr="00264F98" w:rsidRDefault="00C5406D" w:rsidP="005E573E">
            <w:pPr>
              <w:ind w:left="209"/>
              <w:jc w:val="both"/>
              <w:rPr>
                <w:rFonts w:ascii="Calibri" w:eastAsia="Calibri" w:hAnsi="Calibri" w:cs="Calibri"/>
                <w:b/>
                <w:color w:val="000000"/>
              </w:rPr>
            </w:pPr>
            <w:r w:rsidRPr="00264F98">
              <w:rPr>
                <w:rFonts w:ascii="Times New Roman" w:eastAsia="Times New Roman" w:hAnsi="Times New Roman" w:cs="Times New Roman"/>
                <w:b/>
                <w:color w:val="000000"/>
                <w:sz w:val="16"/>
              </w:rPr>
              <w:t>JUMLAH</w:t>
            </w:r>
          </w:p>
        </w:tc>
        <w:tc>
          <w:tcPr>
            <w:tcW w:w="629" w:type="dxa"/>
            <w:tcBorders>
              <w:top w:val="single" w:sz="4" w:space="0" w:color="000000"/>
              <w:left w:val="single" w:sz="4" w:space="0" w:color="000000"/>
              <w:bottom w:val="single" w:sz="4" w:space="0" w:color="000000"/>
              <w:right w:val="single" w:sz="4" w:space="0" w:color="000000"/>
            </w:tcBorders>
          </w:tcPr>
          <w:p w14:paraId="12EE5028" w14:textId="77777777" w:rsidR="00C5406D" w:rsidRPr="00264F98" w:rsidRDefault="00C5406D" w:rsidP="005E573E">
            <w:pPr>
              <w:ind w:right="18"/>
              <w:jc w:val="center"/>
              <w:rPr>
                <w:rFonts w:ascii="Calibri" w:eastAsia="Calibri" w:hAnsi="Calibri" w:cs="Calibri"/>
                <w:b/>
                <w:color w:val="000000"/>
                <w:sz w:val="18"/>
              </w:rPr>
            </w:pPr>
            <w:r w:rsidRPr="00264F98">
              <w:rPr>
                <w:rFonts w:ascii="Times New Roman" w:eastAsia="Times New Roman" w:hAnsi="Times New Roman" w:cs="Times New Roman"/>
                <w:b/>
                <w:color w:val="000000"/>
                <w:sz w:val="18"/>
              </w:rPr>
              <w:t>996.251</w:t>
            </w:r>
          </w:p>
        </w:tc>
        <w:tc>
          <w:tcPr>
            <w:tcW w:w="833" w:type="dxa"/>
            <w:tcBorders>
              <w:top w:val="single" w:sz="4" w:space="0" w:color="000000"/>
              <w:left w:val="single" w:sz="4" w:space="0" w:color="000000"/>
              <w:bottom w:val="single" w:sz="4" w:space="0" w:color="000000"/>
              <w:right w:val="single" w:sz="4" w:space="0" w:color="000000"/>
            </w:tcBorders>
          </w:tcPr>
          <w:p w14:paraId="5B85CAC6" w14:textId="77777777" w:rsidR="00C5406D" w:rsidRPr="00264F98" w:rsidRDefault="00C5406D" w:rsidP="005E573E">
            <w:pPr>
              <w:ind w:left="86"/>
              <w:jc w:val="center"/>
              <w:rPr>
                <w:rFonts w:ascii="Calibri" w:eastAsia="Calibri" w:hAnsi="Calibri" w:cs="Calibri"/>
                <w:b/>
                <w:color w:val="000000"/>
                <w:sz w:val="18"/>
              </w:rPr>
            </w:pPr>
            <w:r w:rsidRPr="00264F98">
              <w:rPr>
                <w:rFonts w:ascii="Times New Roman" w:eastAsia="Times New Roman" w:hAnsi="Times New Roman" w:cs="Times New Roman"/>
                <w:b/>
                <w:color w:val="000000"/>
                <w:sz w:val="18"/>
              </w:rPr>
              <w:t>1.000.606</w:t>
            </w:r>
          </w:p>
        </w:tc>
        <w:tc>
          <w:tcPr>
            <w:tcW w:w="834" w:type="dxa"/>
            <w:tcBorders>
              <w:top w:val="single" w:sz="4" w:space="0" w:color="000000"/>
              <w:left w:val="single" w:sz="4" w:space="0" w:color="000000"/>
              <w:bottom w:val="single" w:sz="4" w:space="0" w:color="000000"/>
              <w:right w:val="single" w:sz="4" w:space="0" w:color="000000"/>
            </w:tcBorders>
          </w:tcPr>
          <w:p w14:paraId="36C0E945" w14:textId="77777777" w:rsidR="00C5406D" w:rsidRPr="00264F98" w:rsidRDefault="00C5406D" w:rsidP="005E573E">
            <w:pPr>
              <w:ind w:left="87"/>
              <w:jc w:val="center"/>
              <w:rPr>
                <w:rFonts w:ascii="Calibri" w:eastAsia="Calibri" w:hAnsi="Calibri" w:cs="Calibri"/>
                <w:b/>
                <w:color w:val="000000"/>
                <w:sz w:val="18"/>
              </w:rPr>
            </w:pPr>
            <w:r w:rsidRPr="00264F98">
              <w:rPr>
                <w:rFonts w:ascii="Times New Roman" w:eastAsia="Times New Roman" w:hAnsi="Times New Roman" w:cs="Times New Roman"/>
                <w:b/>
                <w:color w:val="000000"/>
                <w:sz w:val="18"/>
              </w:rPr>
              <w:t>1.996.857</w:t>
            </w:r>
          </w:p>
        </w:tc>
        <w:tc>
          <w:tcPr>
            <w:tcW w:w="631" w:type="dxa"/>
            <w:tcBorders>
              <w:top w:val="single" w:sz="4" w:space="0" w:color="000000"/>
              <w:left w:val="single" w:sz="4" w:space="0" w:color="000000"/>
              <w:bottom w:val="single" w:sz="4" w:space="0" w:color="000000"/>
              <w:right w:val="single" w:sz="4" w:space="0" w:color="000000"/>
            </w:tcBorders>
          </w:tcPr>
          <w:p w14:paraId="21C1BFA7" w14:textId="77777777" w:rsidR="00C5406D" w:rsidRPr="00264F98" w:rsidRDefault="00C5406D" w:rsidP="005E573E">
            <w:pPr>
              <w:ind w:right="20"/>
              <w:jc w:val="center"/>
              <w:rPr>
                <w:rFonts w:ascii="Calibri" w:eastAsia="Calibri" w:hAnsi="Calibri" w:cs="Calibri"/>
                <w:b/>
                <w:color w:val="000000"/>
                <w:sz w:val="18"/>
              </w:rPr>
            </w:pPr>
            <w:r w:rsidRPr="00264F98">
              <w:rPr>
                <w:rFonts w:ascii="Times New Roman" w:eastAsia="Times New Roman" w:hAnsi="Times New Roman" w:cs="Times New Roman"/>
                <w:b/>
                <w:color w:val="000000"/>
                <w:sz w:val="18"/>
              </w:rPr>
              <w:t>784.911</w:t>
            </w:r>
          </w:p>
        </w:tc>
        <w:tc>
          <w:tcPr>
            <w:tcW w:w="631" w:type="dxa"/>
            <w:tcBorders>
              <w:top w:val="single" w:sz="4" w:space="0" w:color="000000"/>
              <w:left w:val="single" w:sz="4" w:space="0" w:color="000000"/>
              <w:bottom w:val="single" w:sz="4" w:space="0" w:color="000000"/>
              <w:right w:val="single" w:sz="4" w:space="0" w:color="000000"/>
            </w:tcBorders>
          </w:tcPr>
          <w:p w14:paraId="20E23D5D" w14:textId="77777777" w:rsidR="00C5406D" w:rsidRPr="00264F98" w:rsidRDefault="00C5406D" w:rsidP="005E573E">
            <w:pPr>
              <w:ind w:right="20"/>
              <w:jc w:val="center"/>
              <w:rPr>
                <w:rFonts w:ascii="Calibri" w:eastAsia="Calibri" w:hAnsi="Calibri" w:cs="Calibri"/>
                <w:b/>
                <w:color w:val="000000"/>
                <w:sz w:val="18"/>
              </w:rPr>
            </w:pPr>
            <w:r w:rsidRPr="00264F98">
              <w:rPr>
                <w:rFonts w:ascii="Times New Roman" w:eastAsia="Times New Roman" w:hAnsi="Times New Roman" w:cs="Times New Roman"/>
                <w:b/>
                <w:color w:val="000000"/>
                <w:sz w:val="18"/>
              </w:rPr>
              <w:t>813.230</w:t>
            </w:r>
          </w:p>
        </w:tc>
        <w:tc>
          <w:tcPr>
            <w:tcW w:w="833" w:type="dxa"/>
            <w:tcBorders>
              <w:top w:val="single" w:sz="4" w:space="0" w:color="000000"/>
              <w:left w:val="single" w:sz="4" w:space="0" w:color="000000"/>
              <w:bottom w:val="single" w:sz="4" w:space="0" w:color="000000"/>
              <w:right w:val="single" w:sz="4" w:space="0" w:color="000000"/>
            </w:tcBorders>
          </w:tcPr>
          <w:p w14:paraId="2258EE81" w14:textId="77777777" w:rsidR="00C5406D" w:rsidRPr="00264F98" w:rsidRDefault="00C5406D" w:rsidP="005E573E">
            <w:pPr>
              <w:ind w:left="86"/>
              <w:jc w:val="center"/>
              <w:rPr>
                <w:rFonts w:ascii="Calibri" w:eastAsia="Calibri" w:hAnsi="Calibri" w:cs="Calibri"/>
                <w:b/>
                <w:color w:val="000000"/>
                <w:sz w:val="18"/>
              </w:rPr>
            </w:pPr>
            <w:r w:rsidRPr="00264F98">
              <w:rPr>
                <w:rFonts w:ascii="Times New Roman" w:eastAsia="Times New Roman" w:hAnsi="Times New Roman" w:cs="Times New Roman"/>
                <w:b/>
                <w:color w:val="000000"/>
                <w:sz w:val="18"/>
              </w:rPr>
              <w:t>1.598.141</w:t>
            </w:r>
          </w:p>
        </w:tc>
        <w:tc>
          <w:tcPr>
            <w:tcW w:w="633" w:type="dxa"/>
            <w:tcBorders>
              <w:top w:val="single" w:sz="4" w:space="0" w:color="000000"/>
              <w:left w:val="single" w:sz="4" w:space="0" w:color="000000"/>
              <w:bottom w:val="single" w:sz="4" w:space="0" w:color="000000"/>
              <w:right w:val="single" w:sz="4" w:space="0" w:color="000000"/>
            </w:tcBorders>
          </w:tcPr>
          <w:p w14:paraId="48C29CE9" w14:textId="77777777" w:rsidR="00C5406D" w:rsidRPr="00264F98" w:rsidRDefault="00C5406D" w:rsidP="005E573E">
            <w:pPr>
              <w:ind w:right="21"/>
              <w:jc w:val="center"/>
              <w:rPr>
                <w:rFonts w:ascii="Calibri" w:eastAsia="Calibri" w:hAnsi="Calibri" w:cs="Calibri"/>
                <w:b/>
                <w:color w:val="000000"/>
                <w:sz w:val="18"/>
              </w:rPr>
            </w:pPr>
            <w:r w:rsidRPr="00264F98">
              <w:rPr>
                <w:rFonts w:ascii="Times New Roman" w:eastAsia="Times New Roman" w:hAnsi="Times New Roman" w:cs="Times New Roman"/>
                <w:b/>
                <w:color w:val="000000"/>
                <w:sz w:val="18"/>
              </w:rPr>
              <w:t>78,79%</w:t>
            </w:r>
          </w:p>
        </w:tc>
        <w:tc>
          <w:tcPr>
            <w:tcW w:w="633" w:type="dxa"/>
            <w:tcBorders>
              <w:top w:val="single" w:sz="4" w:space="0" w:color="000000"/>
              <w:left w:val="single" w:sz="4" w:space="0" w:color="000000"/>
              <w:bottom w:val="single" w:sz="4" w:space="0" w:color="000000"/>
              <w:right w:val="single" w:sz="4" w:space="0" w:color="000000"/>
            </w:tcBorders>
          </w:tcPr>
          <w:p w14:paraId="6D0A6C83" w14:textId="77777777" w:rsidR="00C5406D" w:rsidRPr="00264F98" w:rsidRDefault="00C5406D" w:rsidP="005E573E">
            <w:pPr>
              <w:ind w:right="21"/>
              <w:jc w:val="center"/>
              <w:rPr>
                <w:rFonts w:ascii="Calibri" w:eastAsia="Calibri" w:hAnsi="Calibri" w:cs="Calibri"/>
                <w:b/>
                <w:color w:val="000000"/>
                <w:sz w:val="18"/>
              </w:rPr>
            </w:pPr>
            <w:r w:rsidRPr="00264F98">
              <w:rPr>
                <w:rFonts w:ascii="Times New Roman" w:eastAsia="Times New Roman" w:hAnsi="Times New Roman" w:cs="Times New Roman"/>
                <w:b/>
                <w:color w:val="000000"/>
                <w:sz w:val="18"/>
              </w:rPr>
              <w:t>81,27%</w:t>
            </w:r>
          </w:p>
        </w:tc>
        <w:tc>
          <w:tcPr>
            <w:tcW w:w="633" w:type="dxa"/>
            <w:tcBorders>
              <w:top w:val="single" w:sz="4" w:space="0" w:color="000000"/>
              <w:left w:val="single" w:sz="4" w:space="0" w:color="000000"/>
              <w:bottom w:val="single" w:sz="4" w:space="0" w:color="000000"/>
              <w:right w:val="single" w:sz="4" w:space="0" w:color="000000"/>
            </w:tcBorders>
          </w:tcPr>
          <w:p w14:paraId="43F1BD93" w14:textId="77777777" w:rsidR="00C5406D" w:rsidRPr="00264F98" w:rsidRDefault="00C5406D" w:rsidP="005E573E">
            <w:pPr>
              <w:ind w:right="21"/>
              <w:jc w:val="center"/>
              <w:rPr>
                <w:rFonts w:ascii="Calibri" w:eastAsia="Calibri" w:hAnsi="Calibri" w:cs="Calibri"/>
                <w:b/>
                <w:color w:val="000000"/>
                <w:sz w:val="18"/>
              </w:rPr>
            </w:pPr>
            <w:r w:rsidRPr="00264F98">
              <w:rPr>
                <w:rFonts w:ascii="Times New Roman" w:eastAsia="Times New Roman" w:hAnsi="Times New Roman" w:cs="Times New Roman"/>
                <w:b/>
                <w:color w:val="000000"/>
                <w:sz w:val="18"/>
              </w:rPr>
              <w:t>80,03%</w:t>
            </w:r>
          </w:p>
        </w:tc>
        <w:tc>
          <w:tcPr>
            <w:tcW w:w="833" w:type="dxa"/>
            <w:tcBorders>
              <w:top w:val="single" w:sz="4" w:space="0" w:color="000000"/>
              <w:left w:val="single" w:sz="4" w:space="0" w:color="000000"/>
              <w:bottom w:val="single" w:sz="4" w:space="0" w:color="000000"/>
              <w:right w:val="single" w:sz="4" w:space="0" w:color="000000"/>
            </w:tcBorders>
          </w:tcPr>
          <w:p w14:paraId="2C027E1B" w14:textId="77777777" w:rsidR="00C5406D" w:rsidRPr="00264F98" w:rsidRDefault="00C5406D" w:rsidP="005E573E">
            <w:pPr>
              <w:ind w:left="86"/>
              <w:jc w:val="center"/>
              <w:rPr>
                <w:rFonts w:ascii="Calibri" w:eastAsia="Calibri" w:hAnsi="Calibri" w:cs="Calibri"/>
                <w:b/>
                <w:color w:val="000000"/>
                <w:sz w:val="18"/>
              </w:rPr>
            </w:pPr>
            <w:r w:rsidRPr="00264F98">
              <w:rPr>
                <w:rFonts w:ascii="Times New Roman" w:eastAsia="Times New Roman" w:hAnsi="Times New Roman" w:cs="Times New Roman"/>
                <w:b/>
                <w:color w:val="000000"/>
                <w:sz w:val="18"/>
              </w:rPr>
              <w:t>1.451.684</w:t>
            </w:r>
          </w:p>
        </w:tc>
        <w:tc>
          <w:tcPr>
            <w:tcW w:w="631" w:type="dxa"/>
            <w:tcBorders>
              <w:top w:val="single" w:sz="4" w:space="0" w:color="000000"/>
              <w:left w:val="single" w:sz="4" w:space="0" w:color="000000"/>
              <w:bottom w:val="single" w:sz="4" w:space="0" w:color="000000"/>
              <w:right w:val="single" w:sz="4" w:space="0" w:color="000000"/>
            </w:tcBorders>
          </w:tcPr>
          <w:p w14:paraId="76AC9325" w14:textId="77777777" w:rsidR="00C5406D" w:rsidRPr="00264F98" w:rsidRDefault="00C5406D" w:rsidP="005E573E">
            <w:pPr>
              <w:ind w:right="20"/>
              <w:jc w:val="center"/>
              <w:rPr>
                <w:rFonts w:ascii="Calibri" w:eastAsia="Calibri" w:hAnsi="Calibri" w:cs="Calibri"/>
                <w:b/>
                <w:color w:val="000000"/>
                <w:sz w:val="18"/>
              </w:rPr>
            </w:pPr>
            <w:r w:rsidRPr="00264F98">
              <w:rPr>
                <w:rFonts w:ascii="Times New Roman" w:eastAsia="Times New Roman" w:hAnsi="Times New Roman" w:cs="Times New Roman"/>
                <w:b/>
                <w:color w:val="000000"/>
                <w:sz w:val="18"/>
              </w:rPr>
              <w:t>146.457</w:t>
            </w:r>
          </w:p>
        </w:tc>
        <w:tc>
          <w:tcPr>
            <w:tcW w:w="833" w:type="dxa"/>
            <w:tcBorders>
              <w:top w:val="single" w:sz="4" w:space="0" w:color="000000"/>
              <w:left w:val="single" w:sz="4" w:space="0" w:color="000000"/>
              <w:bottom w:val="single" w:sz="4" w:space="0" w:color="000000"/>
              <w:right w:val="single" w:sz="4" w:space="0" w:color="000000"/>
            </w:tcBorders>
          </w:tcPr>
          <w:p w14:paraId="5595DB44" w14:textId="77777777" w:rsidR="00C5406D" w:rsidRPr="00264F98" w:rsidRDefault="00C5406D" w:rsidP="005E573E">
            <w:pPr>
              <w:ind w:left="86"/>
              <w:jc w:val="center"/>
              <w:rPr>
                <w:rFonts w:ascii="Calibri" w:eastAsia="Calibri" w:hAnsi="Calibri" w:cs="Calibri"/>
                <w:b/>
                <w:color w:val="000000"/>
                <w:sz w:val="18"/>
              </w:rPr>
            </w:pPr>
            <w:r w:rsidRPr="00264F98">
              <w:rPr>
                <w:rFonts w:ascii="Times New Roman" w:eastAsia="Times New Roman" w:hAnsi="Times New Roman" w:cs="Times New Roman"/>
                <w:b/>
                <w:color w:val="000000"/>
                <w:sz w:val="18"/>
              </w:rPr>
              <w:t>1.598.141</w:t>
            </w:r>
          </w:p>
        </w:tc>
        <w:tc>
          <w:tcPr>
            <w:tcW w:w="603" w:type="dxa"/>
            <w:tcBorders>
              <w:top w:val="single" w:sz="4" w:space="0" w:color="000000"/>
              <w:left w:val="single" w:sz="4" w:space="0" w:color="000000"/>
              <w:bottom w:val="single" w:sz="4" w:space="0" w:color="000000"/>
              <w:right w:val="single" w:sz="4" w:space="0" w:color="000000"/>
            </w:tcBorders>
          </w:tcPr>
          <w:p w14:paraId="71099E09" w14:textId="77777777" w:rsidR="00C5406D" w:rsidRPr="00264F98" w:rsidRDefault="00C5406D" w:rsidP="005E573E">
            <w:pPr>
              <w:ind w:right="22"/>
              <w:jc w:val="center"/>
              <w:rPr>
                <w:rFonts w:ascii="Calibri" w:eastAsia="Calibri" w:hAnsi="Calibri" w:cs="Calibri"/>
                <w:b/>
                <w:color w:val="000000"/>
                <w:sz w:val="18"/>
              </w:rPr>
            </w:pPr>
            <w:r w:rsidRPr="00264F98">
              <w:rPr>
                <w:rFonts w:ascii="Times New Roman" w:eastAsia="Times New Roman" w:hAnsi="Times New Roman" w:cs="Times New Roman"/>
                <w:b/>
                <w:color w:val="000000"/>
                <w:sz w:val="18"/>
              </w:rPr>
              <w:t>9,16%</w:t>
            </w:r>
          </w:p>
        </w:tc>
      </w:tr>
    </w:tbl>
    <w:p w14:paraId="4AEF8B9A" w14:textId="2433B59E" w:rsidR="00C5406D" w:rsidRPr="00F13467" w:rsidRDefault="00174823" w:rsidP="00F13467">
      <w:pPr>
        <w:ind w:left="720" w:firstLine="0"/>
        <w:rPr>
          <w:lang w:val="en-US"/>
        </w:rPr>
      </w:pPr>
      <w:r>
        <w:rPr>
          <w:b/>
          <w:noProof/>
          <w:lang w:val="en-US"/>
        </w:rPr>
        <mc:AlternateContent>
          <mc:Choice Requires="wps">
            <w:drawing>
              <wp:anchor distT="0" distB="0" distL="114300" distR="114300" simplePos="0" relativeHeight="251675648" behindDoc="0" locked="0" layoutInCell="1" allowOverlap="1" wp14:anchorId="23195255" wp14:editId="6A5BBC10">
                <wp:simplePos x="0" y="0"/>
                <wp:positionH relativeFrom="column">
                  <wp:posOffset>3905250</wp:posOffset>
                </wp:positionH>
                <wp:positionV relativeFrom="paragraph">
                  <wp:posOffset>1638300</wp:posOffset>
                </wp:positionV>
                <wp:extent cx="654050" cy="346075"/>
                <wp:effectExtent l="0" t="0" r="12700" b="15875"/>
                <wp:wrapNone/>
                <wp:docPr id="1513282151" name="Text Box 1"/>
                <wp:cNvGraphicFramePr/>
                <a:graphic xmlns:a="http://schemas.openxmlformats.org/drawingml/2006/main">
                  <a:graphicData uri="http://schemas.microsoft.com/office/word/2010/wordprocessingShape">
                    <wps:wsp>
                      <wps:cNvSpPr txBox="1"/>
                      <wps:spPr>
                        <a:xfrm>
                          <a:off x="0" y="0"/>
                          <a:ext cx="654050" cy="346075"/>
                        </a:xfrm>
                        <a:prstGeom prst="rect">
                          <a:avLst/>
                        </a:prstGeom>
                        <a:solidFill>
                          <a:schemeClr val="lt1"/>
                        </a:solidFill>
                        <a:ln w="6350">
                          <a:solidFill>
                            <a:schemeClr val="bg1"/>
                          </a:solidFill>
                        </a:ln>
                      </wps:spPr>
                      <wps:txbx>
                        <w:txbxContent>
                          <w:p w14:paraId="2181BA88" w14:textId="006D6C0D" w:rsidR="00174823" w:rsidRPr="00174823" w:rsidRDefault="00174823" w:rsidP="00174823">
                            <w:pPr>
                              <w:ind w:left="0" w:firstLine="0"/>
                              <w:rPr>
                                <w:lang w:val="en-GB"/>
                              </w:rPr>
                            </w:pPr>
                            <w:r>
                              <w:rPr>
                                <w:lang w:val="en-GB"/>
                              </w:rPr>
                              <w:t>8</w:t>
                            </w:r>
                            <w:r>
                              <w:rPr>
                                <w:lang w:val="en-GB"/>
                              </w:rPr>
                              <w:t>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95255" id="_x0000_s1034" type="#_x0000_t202" style="position:absolute;left:0;text-align:left;margin-left:307.5pt;margin-top:129pt;width:51.5pt;height:2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iMgIAAIIEAAAOAAAAZHJzL2Uyb0RvYy54bWysVE1vGjEQvVfqf7B8LwsESLpiiSgRVSWU&#10;RCJVzsZrs5a8Htc27NJf37GXr6aRKlW9mBnP7PPMmzdM79tak71wXoEp6KDXp0QYDqUy24J+f1l+&#10;uqPEB2ZKpsGIgh6Ep/ezjx+mjc3FECrQpXAEQYzPG1vQKgSbZ5nnlaiZ74EVBoMSXM0Cum6blY41&#10;iF7rbNjvT7IGXGkdcOE93j50QTpL+FIKHp6k9CIQXVCsLaTTpXMTz2w2ZfnWMVspfiyD/UMVNVMG&#10;Hz1DPbDAyM6pP6BqxR14kKHHoc5ASsVF6gG7GfTfdLOumBWpFyTH2zNN/v/B8sf92j47Etov0OIA&#10;IyGN9bnHy9hPK10df7FSgnGk8HCmTbSBcLycjEf9MUY4hm5Gk/7tOKJkl4+t8+GrgJpEo6AOp5LI&#10;YvuVD13qKSW+5UGrcqm0Tk5UglhoR/YMZ6hDKhHBf8vShjRYyA2W8TeEzfYdBMTTBmu+tB6t0G5a&#10;osqC3p1o2UB5QLYcdELyli8V9rRiPjwzh8pBGnAbwhMeUgPWBEeLkgrcz/fuYz4OFKOUNKjEgvof&#10;O+YEJfqbwVF/HoxGUbrJGY1vh+i468jmOmJ29QKQqAHuneXJjPlBn0zpoH7FpZnHVzHEDMe3CxpO&#10;5iJ0+4FLx8V8npJQrJaFlVlbHqEjx3FiL+0rc/Y41oB6eISTZln+ZrpdbvzSwHwXQKo0+shzx+qR&#10;fhR6Es9xKeMmXfsp6/LXMfsFAAD//wMAUEsDBBQABgAIAAAAIQAhPhY54AAAAAsBAAAPAAAAZHJz&#10;L2Rvd25yZXYueG1sTI9BS8NAEIXvgv9hGcGb3SRtaoiZlKCIoIJYvXjbJmMSzM6G7LRN/73bk97e&#10;Yx5vvldsZjuoA02+d4wQLyJQxLVrem4RPj8ebzJQXgw3ZnBMCCfysCkvLwqTN+7I73TYSqtCCfvc&#10;IHQiY661rzuyxi/cSBxu326yRoKdWt1M5hjK7aCTKFpra3oOHzoz0n1H9c92bxGeV1/mYSkvdBKe&#10;36rqKRtX/hXx+mqu7kAJzfIXhjN+QIcyMO3cnhuvBoR1nIYtgpCkWRAhcRufxQ5hGScp6LLQ/zeU&#10;vwAAAP//AwBQSwECLQAUAAYACAAAACEAtoM4kv4AAADhAQAAEwAAAAAAAAAAAAAAAAAAAAAAW0Nv&#10;bnRlbnRfVHlwZXNdLnhtbFBLAQItABQABgAIAAAAIQA4/SH/1gAAAJQBAAALAAAAAAAAAAAAAAAA&#10;AC8BAABfcmVscy8ucmVsc1BLAQItABQABgAIAAAAIQCU/YsiMgIAAIIEAAAOAAAAAAAAAAAAAAAA&#10;AC4CAABkcnMvZTJvRG9jLnhtbFBLAQItABQABgAIAAAAIQAhPhY54AAAAAsBAAAPAAAAAAAAAAAA&#10;AAAAAIwEAABkcnMvZG93bnJldi54bWxQSwUGAAAAAAQABADzAAAAmQUAAAAA&#10;" fillcolor="white [3201]" strokecolor="white [3212]" strokeweight=".5pt">
                <v:textbox>
                  <w:txbxContent>
                    <w:p w14:paraId="2181BA88" w14:textId="006D6C0D" w:rsidR="00174823" w:rsidRPr="00174823" w:rsidRDefault="00174823" w:rsidP="00174823">
                      <w:pPr>
                        <w:ind w:left="0" w:firstLine="0"/>
                        <w:rPr>
                          <w:lang w:val="en-GB"/>
                        </w:rPr>
                      </w:pPr>
                      <w:r>
                        <w:rPr>
                          <w:lang w:val="en-GB"/>
                        </w:rPr>
                        <w:t>8</w:t>
                      </w:r>
                      <w:r>
                        <w:rPr>
                          <w:lang w:val="en-GB"/>
                        </w:rPr>
                        <w:t>72</w:t>
                      </w:r>
                    </w:p>
                  </w:txbxContent>
                </v:textbox>
              </v:shape>
            </w:pict>
          </mc:Fallback>
        </mc:AlternateContent>
      </w:r>
      <w:r w:rsidR="00C5406D" w:rsidRPr="00F13467">
        <w:rPr>
          <w:lang w:val="en-US"/>
        </w:rPr>
        <w:t>(S</w:t>
      </w:r>
      <w:r w:rsidR="00F13467" w:rsidRPr="00F13467">
        <w:rPr>
          <w:lang w:val="en-US"/>
        </w:rPr>
        <w:t>ource</w:t>
      </w:r>
      <w:r w:rsidR="00C5406D" w:rsidRPr="00F13467">
        <w:rPr>
          <w:lang w:val="en-US"/>
        </w:rPr>
        <w:t>: KPU Malang</w:t>
      </w:r>
      <w:r w:rsidR="00F13467" w:rsidRPr="00F13467">
        <w:rPr>
          <w:lang w:val="en-US"/>
        </w:rPr>
        <w:t xml:space="preserve"> Regency</w:t>
      </w:r>
      <w:r w:rsidR="00C5406D" w:rsidRPr="00F13467">
        <w:rPr>
          <w:lang w:val="en-US"/>
        </w:rPr>
        <w:t>, 2019)</w:t>
      </w:r>
    </w:p>
    <w:p w14:paraId="62CB5F38" w14:textId="0C473E75" w:rsidR="00C5406D" w:rsidRPr="00F13467" w:rsidRDefault="00C5406D" w:rsidP="00F13467">
      <w:pPr>
        <w:ind w:left="0"/>
        <w:rPr>
          <w:lang w:val="en-US"/>
        </w:rPr>
        <w:sectPr w:rsidR="00C5406D" w:rsidRPr="00F13467" w:rsidSect="00C5413F">
          <w:pgSz w:w="16838" w:h="11906" w:orient="landscape" w:code="9"/>
          <w:pgMar w:top="2268" w:right="2126" w:bottom="1701" w:left="1701" w:header="567" w:footer="709" w:gutter="0"/>
          <w:pgNumType w:start="1"/>
          <w:cols w:space="720"/>
          <w:titlePg/>
        </w:sectPr>
      </w:pPr>
    </w:p>
    <w:p w14:paraId="2F10E41A" w14:textId="77777777" w:rsidR="00C5406D" w:rsidRDefault="001C547E" w:rsidP="009A06FD">
      <w:pPr>
        <w:ind w:left="0" w:firstLine="0"/>
        <w:rPr>
          <w:sz w:val="24"/>
          <w:lang w:val="en-US"/>
        </w:rPr>
      </w:pPr>
      <w:r w:rsidRPr="001C547E">
        <w:rPr>
          <w:sz w:val="24"/>
          <w:lang w:val="en-US"/>
        </w:rPr>
        <w:lastRenderedPageBreak/>
        <w:t>From data above, there are 33 sub-districts included in the scope of Malang Regency, namely in terms of voter data (DPT), where the voter data is from men and women with a total of 1,996,857. Furthermore,</w:t>
      </w:r>
      <w:r w:rsidR="00F13467">
        <w:rPr>
          <w:sz w:val="24"/>
          <w:lang w:val="en-US"/>
        </w:rPr>
        <w:t xml:space="preserve"> </w:t>
      </w:r>
      <w:r w:rsidRPr="001C547E">
        <w:rPr>
          <w:sz w:val="24"/>
          <w:lang w:val="en-US"/>
        </w:rPr>
        <w:t>suffrage users (</w:t>
      </w:r>
      <w:proofErr w:type="spellStart"/>
      <w:r w:rsidRPr="001C547E">
        <w:rPr>
          <w:sz w:val="24"/>
          <w:lang w:val="en-US"/>
        </w:rPr>
        <w:t>DPT+DPTb+DPK</w:t>
      </w:r>
      <w:proofErr w:type="spellEnd"/>
      <w:r w:rsidRPr="001C547E">
        <w:rPr>
          <w:sz w:val="24"/>
          <w:lang w:val="en-US"/>
        </w:rPr>
        <w:t>) the number of male and female suffrage users totaled 1,598,141. Apart from that, in terms of the level of community participation, the participation of men and women totaled 80.03%.</w:t>
      </w:r>
    </w:p>
    <w:p w14:paraId="360B7D7B" w14:textId="77777777" w:rsidR="001C547E" w:rsidRPr="001C547E" w:rsidRDefault="001C547E" w:rsidP="009A06FD">
      <w:pPr>
        <w:ind w:left="0"/>
        <w:rPr>
          <w:sz w:val="24"/>
          <w:lang w:val="en-US"/>
        </w:rPr>
      </w:pPr>
      <w:r w:rsidRPr="001C547E">
        <w:rPr>
          <w:sz w:val="24"/>
          <w:lang w:val="en-US"/>
        </w:rPr>
        <w:t xml:space="preserve">Finally, in terms of valid and invalid votes totaling 1,598,141 with a ratio of 9.16%. In fact, this </w:t>
      </w:r>
      <w:proofErr w:type="gramStart"/>
      <w:r w:rsidRPr="001C547E">
        <w:rPr>
          <w:sz w:val="24"/>
          <w:lang w:val="en-US"/>
        </w:rPr>
        <w:t>actually makes</w:t>
      </w:r>
      <w:proofErr w:type="gramEnd"/>
      <w:r w:rsidRPr="001C547E">
        <w:rPr>
          <w:sz w:val="24"/>
          <w:lang w:val="en-US"/>
        </w:rPr>
        <w:t xml:space="preserve"> improving the quality of community participation a priority program for the Malang Regency KPU which is more important, because increasing the quality of participation means increasing the quality of democracy, considering that the quantity of participation is the result of political mobilization or the mobilization of organizers who often do so, without being accompanied by volunteerism. voter. Sovereign voters are rational, </w:t>
      </w:r>
      <w:proofErr w:type="gramStart"/>
      <w:r w:rsidRPr="001C547E">
        <w:rPr>
          <w:sz w:val="24"/>
          <w:lang w:val="en-US"/>
        </w:rPr>
        <w:t>intelligent</w:t>
      </w:r>
      <w:proofErr w:type="gramEnd"/>
      <w:r w:rsidRPr="001C547E">
        <w:rPr>
          <w:sz w:val="24"/>
          <w:lang w:val="en-US"/>
        </w:rPr>
        <w:t xml:space="preserve"> and independent voters. With the concept of sovereign voters, voter education must be carried out with the same educational concept as other formal education goals, namely instilling positive values that can be implemented for the common good in the life of the nation and state and carried out continuously until the desired values can be embedded</w:t>
      </w:r>
      <w:r w:rsidR="00F13467">
        <w:rPr>
          <w:sz w:val="24"/>
          <w:lang w:val="en-US"/>
        </w:rPr>
        <w:t xml:space="preserve"> </w:t>
      </w:r>
      <w:r w:rsidRPr="001C547E">
        <w:rPr>
          <w:sz w:val="24"/>
          <w:lang w:val="en-US"/>
        </w:rPr>
        <w:t xml:space="preserve">in voter attitudes and behavior </w:t>
      </w:r>
      <w:r w:rsidR="0081696B">
        <w:rPr>
          <w:sz w:val="24"/>
          <w:lang w:val="en-US"/>
        </w:rPr>
        <w:fldChar w:fldCharType="begin" w:fldLock="1"/>
      </w:r>
      <w:r w:rsidR="0081696B">
        <w:rPr>
          <w:sz w:val="24"/>
          <w:lang w:val="en-US"/>
        </w:rPr>
        <w:instrText>ADDIN CSL_CITATION {"citationItems":[{"id":"ITEM-1","itemData":{"DOI":"https://doi.org/10.56301/awl.v5i2.716","author":[{"dropping-particle":"","family":"Sa'adawisna","given":"Danang","non-dropping-particle":"","parse-names":false,"suffix":""},{"dropping-particle":"","family":"Putra","given":"Bayu Karunia","non-dropping-particle":"","parse-names":false,"suffix":""}],"container-title":"Awang Long Law Review","id":"ITEM-1","issue":"2","issued":{"date-parts":[["2023"]]},"page":"419-431","title":"POLITICAL EDUCATION TO INCREASE BEGINNER VOTER PARTICIPATION IN THE 2019 GENERAL ELECTIONS","type":"article-journal","volume":"5"},"uris":["http://www.mendeley.com/documents/?uuid=391c546c-210b-408c-9160-3c84c2ef76b8"]}],"mendeley":{"formattedCitation":"(Sa’adawisna &amp; Putra, 2023)","plainTextFormattedCitation":"(Sa’adawisna &amp; Putra, 2023)"},"properties":{"noteIndex":0},"schema":"https://github.com/citation-style-language/schema/raw/master/csl-citation.json"}</w:instrText>
      </w:r>
      <w:r w:rsidR="0081696B">
        <w:rPr>
          <w:sz w:val="24"/>
          <w:lang w:val="en-US"/>
        </w:rPr>
        <w:fldChar w:fldCharType="separate"/>
      </w:r>
      <w:r w:rsidR="0081696B" w:rsidRPr="0081696B">
        <w:rPr>
          <w:noProof/>
          <w:sz w:val="24"/>
          <w:lang w:val="en-US"/>
        </w:rPr>
        <w:t>(Sa’adawisna &amp; Putra, 2023)</w:t>
      </w:r>
      <w:r w:rsidR="0081696B">
        <w:rPr>
          <w:sz w:val="24"/>
          <w:lang w:val="en-US"/>
        </w:rPr>
        <w:fldChar w:fldCharType="end"/>
      </w:r>
      <w:r w:rsidR="0081696B">
        <w:rPr>
          <w:sz w:val="24"/>
          <w:lang w:val="en-US"/>
        </w:rPr>
        <w:t xml:space="preserve">. </w:t>
      </w:r>
      <w:r w:rsidR="00F13467">
        <w:rPr>
          <w:sz w:val="24"/>
          <w:lang w:val="en-US"/>
        </w:rPr>
        <w:t>E</w:t>
      </w:r>
      <w:r w:rsidRPr="001C547E">
        <w:rPr>
          <w:sz w:val="24"/>
          <w:lang w:val="en-US"/>
        </w:rPr>
        <w:t>ffective and efficient voter education program is a program that is carried out professionally and with legal considerations, so that this program can be implemented by many parties, such as political parties, the government, educational institutions, and community organizations with an orientation towards achieving the acceleration of Indonesian voters becoming voters. rational, intelligent, independent, and voluntary.</w:t>
      </w:r>
    </w:p>
    <w:p w14:paraId="71D9AED3" w14:textId="77777777" w:rsidR="001C547E" w:rsidRDefault="001C547E" w:rsidP="009A06FD">
      <w:pPr>
        <w:ind w:left="0"/>
        <w:rPr>
          <w:sz w:val="24"/>
          <w:lang w:val="en-US"/>
        </w:rPr>
      </w:pPr>
      <w:r w:rsidRPr="001C547E">
        <w:rPr>
          <w:sz w:val="24"/>
          <w:lang w:val="en-US"/>
        </w:rPr>
        <w:t xml:space="preserve">Apart from that, voter education programs must be implemented with concepts and strategies that can be measured for their level of success. On the other hand, voter education </w:t>
      </w:r>
      <w:proofErr w:type="gramStart"/>
      <w:r w:rsidRPr="001C547E">
        <w:rPr>
          <w:sz w:val="24"/>
          <w:lang w:val="en-US"/>
        </w:rPr>
        <w:t>program is</w:t>
      </w:r>
      <w:proofErr w:type="gramEnd"/>
      <w:r w:rsidRPr="001C547E">
        <w:rPr>
          <w:sz w:val="24"/>
          <w:lang w:val="en-US"/>
        </w:rPr>
        <w:t xml:space="preserve"> carried out in stages and continuously. Malang Regency KPU's commitment to participate in encouraging the implementation of a competent and capable government can be carried out with an effective and efficient voter education program. With voter education, practice of money politics that fosters a pragmatic voter attitude can be eradicated, clientelism and patronage that erode voter independence can be suppressed, able to ward off hoaxes and black campaigns, and able to increase public participation in government oversight. Therefore, community involvement in government oversight can prevent abuse of power, accelerate development programs, and assist the government in the process of making strategic decisions.</w:t>
      </w:r>
    </w:p>
    <w:p w14:paraId="4714B802" w14:textId="77777777" w:rsidR="009A06FD" w:rsidRPr="00CF14EF" w:rsidRDefault="009A06FD" w:rsidP="009A06FD">
      <w:pPr>
        <w:ind w:left="0"/>
        <w:rPr>
          <w:sz w:val="24"/>
          <w:lang w:val="en-US"/>
        </w:rPr>
      </w:pPr>
    </w:p>
    <w:p w14:paraId="00E3F92D" w14:textId="77777777" w:rsidR="001B10C3" w:rsidRPr="00736579" w:rsidRDefault="003C4C3C" w:rsidP="009A06FD">
      <w:pPr>
        <w:spacing w:line="276" w:lineRule="auto"/>
        <w:ind w:left="0" w:firstLine="0"/>
        <w:rPr>
          <w:b/>
          <w:sz w:val="24"/>
        </w:rPr>
      </w:pPr>
      <w:r w:rsidRPr="00736579">
        <w:rPr>
          <w:b/>
          <w:sz w:val="24"/>
        </w:rPr>
        <w:t>CONCLUSION</w:t>
      </w:r>
    </w:p>
    <w:p w14:paraId="44DADBA9" w14:textId="39841BC6" w:rsidR="001C547E" w:rsidRPr="001C547E" w:rsidRDefault="00174823" w:rsidP="009E345C">
      <w:pPr>
        <w:ind w:left="0"/>
        <w:rPr>
          <w:sz w:val="24"/>
        </w:rPr>
      </w:pPr>
      <w:r>
        <w:rPr>
          <w:b/>
          <w:noProof/>
          <w:lang w:val="en-US"/>
        </w:rPr>
        <mc:AlternateContent>
          <mc:Choice Requires="wps">
            <w:drawing>
              <wp:anchor distT="0" distB="0" distL="114300" distR="114300" simplePos="0" relativeHeight="251677696" behindDoc="0" locked="0" layoutInCell="1" allowOverlap="1" wp14:anchorId="1C2A3CDE" wp14:editId="69C4F970">
                <wp:simplePos x="0" y="0"/>
                <wp:positionH relativeFrom="column">
                  <wp:posOffset>2228850</wp:posOffset>
                </wp:positionH>
                <wp:positionV relativeFrom="paragraph">
                  <wp:posOffset>1720850</wp:posOffset>
                </wp:positionV>
                <wp:extent cx="654050" cy="346075"/>
                <wp:effectExtent l="0" t="0" r="12700" b="15875"/>
                <wp:wrapNone/>
                <wp:docPr id="185026733" name="Text Box 1"/>
                <wp:cNvGraphicFramePr/>
                <a:graphic xmlns:a="http://schemas.openxmlformats.org/drawingml/2006/main">
                  <a:graphicData uri="http://schemas.microsoft.com/office/word/2010/wordprocessingShape">
                    <wps:wsp>
                      <wps:cNvSpPr txBox="1"/>
                      <wps:spPr>
                        <a:xfrm>
                          <a:off x="0" y="0"/>
                          <a:ext cx="654050" cy="346075"/>
                        </a:xfrm>
                        <a:prstGeom prst="rect">
                          <a:avLst/>
                        </a:prstGeom>
                        <a:solidFill>
                          <a:schemeClr val="lt1"/>
                        </a:solidFill>
                        <a:ln w="6350">
                          <a:solidFill>
                            <a:schemeClr val="bg1"/>
                          </a:solidFill>
                        </a:ln>
                      </wps:spPr>
                      <wps:txbx>
                        <w:txbxContent>
                          <w:p w14:paraId="00D6D9BC" w14:textId="31D72AF0" w:rsidR="00174823" w:rsidRPr="00174823" w:rsidRDefault="00174823" w:rsidP="00174823">
                            <w:pPr>
                              <w:ind w:left="0" w:firstLine="0"/>
                              <w:rPr>
                                <w:lang w:val="en-GB"/>
                              </w:rPr>
                            </w:pPr>
                            <w:r>
                              <w:rPr>
                                <w:lang w:val="en-GB"/>
                              </w:rPr>
                              <w:t>8</w:t>
                            </w:r>
                            <w:r>
                              <w:rPr>
                                <w:lang w:val="en-GB"/>
                              </w:rPr>
                              <w:t>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A3CDE" id="_x0000_s1035" type="#_x0000_t202" style="position:absolute;left:0;text-align:left;margin-left:175.5pt;margin-top:135.5pt;width:51.5pt;height:2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T3MgIAAIIEAAAOAAAAZHJzL2Uyb0RvYy54bWysVE1vGjEQvVfqf7B8L7sQIM2KJaJEVJVQ&#10;EolUORuvDZa8Htc27NJf37GXr6aRKlW9mBnP7PPMmzdM7ttak71wXoEpab+XUyIMh0qZTUm/vyw+&#10;fabEB2YqpsGIkh6Ep/fTjx8mjS3EALagK+EIghhfNLak2xBskWWeb0XNfA+sMBiU4GoW0HWbrHKs&#10;QfRaZ4M8H2cNuMo64MJ7vH3ognSa8KUUPDxJ6UUguqRYW0inS+c6ntl0woqNY3ar+LEM9g9V1EwZ&#10;fPQM9cACIzun/oCqFXfgQYYehzoDKRUXqQfspp+/6Wa1ZVakXpAcb880+f8Hyx/3K/vsSGi/QIsD&#10;jIQ01hceL2M/rXR1/MVKCcaRwsOZNtEGwvFyPBrmI4xwDN0Mx/ntKKJkl4+t8+GrgJpEo6QOp5LI&#10;YvulD13qKSW+5UGraqG0Tk5UgphrR/YMZ6hDKhHBf8vShjRYyA2W8TeE9eYdBMTTBmu+tB6t0K5b&#10;oqqS3p1oWUN1QLYcdELyli8U9rRkPjwzh8pBGnAbwhMeUgPWBEeLki24n+/dx3wcKEYpaVCJJfU/&#10;dswJSvQ3g6O+6w+HUbrJGY5uB+i468j6OmJ29RyQqD7uneXJjPlBn0zpoH7FpZnFVzHEDMe3SxpO&#10;5jx0+4FLx8VslpJQrJaFpVlZHqEjx3FiL+0rc/Y41oB6eISTZlnxZrpdbvzSwGwXQKo0+shzx+qR&#10;fhR6Es9xKeMmXfsp6/LXMf0FAAD//wMAUEsDBBQABgAIAAAAIQBuGVdI3wAAAAsBAAAPAAAAZHJz&#10;L2Rvd25yZXYueG1sTI9BS8NAEIXvgv9hGcGb3TRNtMRsSlBE0ILY9uJtmoxJMDsbsts2/fdOT3p7&#10;w3u8+V6+mmyvjjT6zrGB+SwCRVy5uuPGwG77crcE5QNyjb1jMnAmD6vi+irHrHYn/qTjJjRKSthn&#10;aKANYci09lVLFv3MDcTifbvRYpBzbHQ94knKba/jKLrXFjuWDy0O9NRS9bM5WANvyRc+L8I7nQNP&#10;H2X5uhwSvzbm9mYqH0EFmsJfGC74gg6FMO3dgWuvegOLdC5bgoH44SIkkaSJiL1YcZqCLnL9f0Px&#10;CwAA//8DAFBLAQItABQABgAIAAAAIQC2gziS/gAAAOEBAAATAAAAAAAAAAAAAAAAAAAAAABbQ29u&#10;dGVudF9UeXBlc10ueG1sUEsBAi0AFAAGAAgAAAAhADj9If/WAAAAlAEAAAsAAAAAAAAAAAAAAAAA&#10;LwEAAF9yZWxzLy5yZWxzUEsBAi0AFAAGAAgAAAAhAOtPxPcyAgAAggQAAA4AAAAAAAAAAAAAAAAA&#10;LgIAAGRycy9lMm9Eb2MueG1sUEsBAi0AFAAGAAgAAAAhAG4ZV0jfAAAACwEAAA8AAAAAAAAAAAAA&#10;AAAAjAQAAGRycy9kb3ducmV2LnhtbFBLBQYAAAAABAAEAPMAAACYBQAAAAA=&#10;" fillcolor="white [3201]" strokecolor="white [3212]" strokeweight=".5pt">
                <v:textbox>
                  <w:txbxContent>
                    <w:p w14:paraId="00D6D9BC" w14:textId="31D72AF0" w:rsidR="00174823" w:rsidRPr="00174823" w:rsidRDefault="00174823" w:rsidP="00174823">
                      <w:pPr>
                        <w:ind w:left="0" w:firstLine="0"/>
                        <w:rPr>
                          <w:lang w:val="en-GB"/>
                        </w:rPr>
                      </w:pPr>
                      <w:r>
                        <w:rPr>
                          <w:lang w:val="en-GB"/>
                        </w:rPr>
                        <w:t>8</w:t>
                      </w:r>
                      <w:r>
                        <w:rPr>
                          <w:lang w:val="en-GB"/>
                        </w:rPr>
                        <w:t>73</w:t>
                      </w:r>
                    </w:p>
                  </w:txbxContent>
                </v:textbox>
              </v:shape>
            </w:pict>
          </mc:Fallback>
        </mc:AlternateContent>
      </w:r>
      <w:r w:rsidR="001C547E" w:rsidRPr="001C547E">
        <w:rPr>
          <w:sz w:val="24"/>
        </w:rPr>
        <w:t>The author finds that</w:t>
      </w:r>
      <w:r w:rsidR="009A06FD">
        <w:rPr>
          <w:sz w:val="24"/>
          <w:lang w:val="en-US"/>
        </w:rPr>
        <w:t xml:space="preserve">, </w:t>
      </w:r>
      <w:r w:rsidR="001C547E" w:rsidRPr="001C547E">
        <w:rPr>
          <w:sz w:val="24"/>
        </w:rPr>
        <w:t xml:space="preserve">voter education currently has main objectives including people's political participation, partisanship in open public conflicts, and participation in determining public policy. Because, courage in self-determination autonomously must be prioritized in the world of voter education, because in voter education to determine the direction of the political struggle in the midst of many conflicts caused by differences in interests. </w:t>
      </w:r>
      <w:r w:rsidR="009E345C">
        <w:rPr>
          <w:sz w:val="24"/>
          <w:lang w:val="en-US"/>
        </w:rPr>
        <w:t>I</w:t>
      </w:r>
      <w:r w:rsidR="001C547E" w:rsidRPr="001C547E">
        <w:rPr>
          <w:sz w:val="24"/>
        </w:rPr>
        <w:t xml:space="preserve">ndirectly voter education has influenced individuals in the political struggle, </w:t>
      </w:r>
      <w:proofErr w:type="gramStart"/>
      <w:r w:rsidR="001C547E" w:rsidRPr="001C547E">
        <w:rPr>
          <w:sz w:val="24"/>
        </w:rPr>
        <w:t>in order to</w:t>
      </w:r>
      <w:proofErr w:type="gramEnd"/>
      <w:r w:rsidR="001C547E" w:rsidRPr="001C547E">
        <w:rPr>
          <w:sz w:val="24"/>
        </w:rPr>
        <w:t xml:space="preserve"> achieve conflict resolution that benefits all parties. To foster the participation of voters, it is </w:t>
      </w:r>
      <w:r w:rsidR="001C547E" w:rsidRPr="001C547E">
        <w:rPr>
          <w:sz w:val="24"/>
        </w:rPr>
        <w:lastRenderedPageBreak/>
        <w:t>absolutely necessary to carry out good and correct voter education as well as possible. Through the voter education program, it is a procedure or technique for instilling and forming political values that already exist within themselves.</w:t>
      </w:r>
    </w:p>
    <w:p w14:paraId="1B29B199" w14:textId="77777777" w:rsidR="001C547E" w:rsidRPr="001C547E" w:rsidRDefault="001C547E" w:rsidP="009E345C">
      <w:pPr>
        <w:ind w:left="0"/>
        <w:rPr>
          <w:sz w:val="24"/>
        </w:rPr>
      </w:pPr>
      <w:r w:rsidRPr="001C547E">
        <w:rPr>
          <w:sz w:val="24"/>
        </w:rPr>
        <w:t>Therefore, the implementation of voter education can be carried out through socialization and education which is used as learning for every young generation in participating in the general election (election) activity. From this learning, generations are required so that each individual has full awareness and can give his rights and obligations as a citizen, namely by participating in politics by participating in the voting for the general election itself. Because</w:t>
      </w:r>
      <w:r w:rsidR="009E345C">
        <w:rPr>
          <w:sz w:val="24"/>
          <w:lang w:val="en-US"/>
        </w:rPr>
        <w:t xml:space="preserve">, </w:t>
      </w:r>
      <w:r w:rsidRPr="001C547E">
        <w:rPr>
          <w:sz w:val="24"/>
        </w:rPr>
        <w:t xml:space="preserve">general elections (elections) are one part of the change of power which has an impact on policy changes related to issues such as development, education, health, crime, disasters, and so on. </w:t>
      </w:r>
      <w:r w:rsidR="009E345C">
        <w:rPr>
          <w:sz w:val="24"/>
          <w:lang w:val="en-US"/>
        </w:rPr>
        <w:t>S</w:t>
      </w:r>
      <w:r w:rsidRPr="001C547E">
        <w:rPr>
          <w:sz w:val="24"/>
        </w:rPr>
        <w:t>ocialization and political education provide general indications of the results of learning political behavior and groups that are directly related to knowledge, values, and certain political attitudes. The process of socialization and political education is the process of forming attitudes and political orientation of community members.</w:t>
      </w:r>
    </w:p>
    <w:p w14:paraId="298EF94C" w14:textId="77777777" w:rsidR="00C5406D" w:rsidRDefault="001C547E" w:rsidP="009E345C">
      <w:pPr>
        <w:ind w:left="0"/>
        <w:rPr>
          <w:sz w:val="24"/>
        </w:rPr>
      </w:pPr>
      <w:r w:rsidRPr="001C547E">
        <w:rPr>
          <w:sz w:val="24"/>
        </w:rPr>
        <w:t>Through</w:t>
      </w:r>
      <w:r w:rsidR="009E345C">
        <w:rPr>
          <w:sz w:val="24"/>
          <w:lang w:val="en-US"/>
        </w:rPr>
        <w:t xml:space="preserve"> </w:t>
      </w:r>
      <w:r w:rsidRPr="001C547E">
        <w:rPr>
          <w:sz w:val="24"/>
        </w:rPr>
        <w:t xml:space="preserve">process of political socialization that voters acquire an attitude and orientation towards the political life that takes place in society. Because, with political education it is hoped that it can educate, increase a sense of nationalism, and patriotism towards state activities, both in terms of state administration, state systems, and matters relating to statehood. </w:t>
      </w:r>
      <w:r w:rsidR="009E345C">
        <w:rPr>
          <w:sz w:val="24"/>
          <w:lang w:val="en-US"/>
        </w:rPr>
        <w:t>V</w:t>
      </w:r>
      <w:r w:rsidRPr="001C547E">
        <w:rPr>
          <w:sz w:val="24"/>
        </w:rPr>
        <w:t xml:space="preserve">oters can play an active role in general elections (elections), among others, by participating in general elections (elections), becoming rational voters, becoming independent monitors, overseeing the results of general elections (elections), and becoming the ruling moral force after general election activities. going on. </w:t>
      </w:r>
      <w:r w:rsidR="009E345C">
        <w:rPr>
          <w:sz w:val="24"/>
          <w:lang w:val="en-US"/>
        </w:rPr>
        <w:t>F</w:t>
      </w:r>
      <w:r w:rsidRPr="001C547E">
        <w:rPr>
          <w:sz w:val="24"/>
        </w:rPr>
        <w:t xml:space="preserve">rom the description above there is an increase in political knowledge, understanding and awareness which is very significant in understanding the importance of political participation, both in the political process of general elections and so on. </w:t>
      </w:r>
      <w:r w:rsidR="009E345C">
        <w:rPr>
          <w:sz w:val="24"/>
          <w:lang w:val="en-US"/>
        </w:rPr>
        <w:t>V</w:t>
      </w:r>
      <w:r w:rsidRPr="001C547E">
        <w:rPr>
          <w:sz w:val="24"/>
        </w:rPr>
        <w:t>oter participation is very good to do for the sake of ongoing political activities, but it needs education, understanding, and insight to vote, because usually as a voter can be the target of several political parties (political parties) who want to take advantage of votes from all walks of life. Therefore, it would be better for voters to hold socialization and education, so that the votes of each individual can be channeled properly and on target.</w:t>
      </w:r>
    </w:p>
    <w:p w14:paraId="6CFEB3B8" w14:textId="77777777" w:rsidR="001C547E" w:rsidRPr="00285BFA" w:rsidRDefault="001C547E" w:rsidP="001C547E">
      <w:pPr>
        <w:spacing w:line="276" w:lineRule="auto"/>
        <w:ind w:left="0"/>
        <w:rPr>
          <w:sz w:val="24"/>
        </w:rPr>
      </w:pPr>
    </w:p>
    <w:p w14:paraId="02419541" w14:textId="77777777" w:rsidR="001B10C3" w:rsidRPr="00736579" w:rsidRDefault="003C4C3C" w:rsidP="00C973B3">
      <w:pPr>
        <w:spacing w:line="276" w:lineRule="auto"/>
        <w:ind w:left="0" w:firstLine="0"/>
        <w:rPr>
          <w:b/>
          <w:sz w:val="24"/>
        </w:rPr>
      </w:pPr>
      <w:r w:rsidRPr="00736579">
        <w:rPr>
          <w:b/>
          <w:sz w:val="24"/>
        </w:rPr>
        <w:t>REFERENCES</w:t>
      </w:r>
    </w:p>
    <w:p w14:paraId="29079862" w14:textId="77777777" w:rsidR="0081696B" w:rsidRPr="0081696B" w:rsidRDefault="00415FAD" w:rsidP="00EA1473">
      <w:pPr>
        <w:widowControl w:val="0"/>
        <w:autoSpaceDE w:val="0"/>
        <w:autoSpaceDN w:val="0"/>
        <w:adjustRightInd w:val="0"/>
        <w:spacing w:after="140"/>
        <w:ind w:left="480" w:hanging="480"/>
        <w:rPr>
          <w:noProof/>
          <w:sz w:val="24"/>
          <w:szCs w:val="24"/>
        </w:rPr>
      </w:pPr>
      <w:r>
        <w:fldChar w:fldCharType="begin" w:fldLock="1"/>
      </w:r>
      <w:r>
        <w:instrText xml:space="preserve">ADDIN Mendeley Bibliography CSL_BIBLIOGRAPHY </w:instrText>
      </w:r>
      <w:r>
        <w:fldChar w:fldCharType="separate"/>
      </w:r>
      <w:r w:rsidR="0081696B" w:rsidRPr="0081696B">
        <w:rPr>
          <w:noProof/>
          <w:sz w:val="24"/>
          <w:szCs w:val="24"/>
        </w:rPr>
        <w:t xml:space="preserve">Affandi, F. N. (2019). Pelaksanaan Pendidikan Politik salam Meningkatkan Partisipasi Politik Generasi Muda. </w:t>
      </w:r>
      <w:r w:rsidR="0081696B" w:rsidRPr="0081696B">
        <w:rPr>
          <w:i/>
          <w:iCs/>
          <w:noProof/>
          <w:sz w:val="24"/>
          <w:szCs w:val="24"/>
        </w:rPr>
        <w:t>Journal of Chemical Information and Modeling</w:t>
      </w:r>
      <w:r w:rsidR="0081696B" w:rsidRPr="0081696B">
        <w:rPr>
          <w:noProof/>
          <w:sz w:val="24"/>
          <w:szCs w:val="24"/>
        </w:rPr>
        <w:t xml:space="preserve">, </w:t>
      </w:r>
      <w:r w:rsidR="0081696B" w:rsidRPr="0081696B">
        <w:rPr>
          <w:i/>
          <w:iCs/>
          <w:noProof/>
          <w:sz w:val="24"/>
          <w:szCs w:val="24"/>
        </w:rPr>
        <w:t>53</w:t>
      </w:r>
      <w:r w:rsidR="0081696B" w:rsidRPr="0081696B">
        <w:rPr>
          <w:noProof/>
          <w:sz w:val="24"/>
          <w:szCs w:val="24"/>
        </w:rPr>
        <w:t>(9), 1689–1699.</w:t>
      </w:r>
    </w:p>
    <w:p w14:paraId="236DC32B"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Affandi, I. (2011). </w:t>
      </w:r>
      <w:r w:rsidRPr="0081696B">
        <w:rPr>
          <w:i/>
          <w:iCs/>
          <w:noProof/>
          <w:sz w:val="24"/>
          <w:szCs w:val="24"/>
        </w:rPr>
        <w:t>Pendidikan Politik: Mengefektifkan Organisasi Pemuda Melaksanakan Pendidikan Politik Pancasila dan UUD 1945</w:t>
      </w:r>
      <w:r w:rsidRPr="0081696B">
        <w:rPr>
          <w:noProof/>
          <w:sz w:val="24"/>
          <w:szCs w:val="24"/>
        </w:rPr>
        <w:t>. Bandung: Universitas Pendidikan Indonesia.</w:t>
      </w:r>
    </w:p>
    <w:p w14:paraId="44E511C0" w14:textId="0B33058C" w:rsidR="0081696B" w:rsidRPr="0081696B" w:rsidRDefault="00174823" w:rsidP="00EA1473">
      <w:pPr>
        <w:widowControl w:val="0"/>
        <w:autoSpaceDE w:val="0"/>
        <w:autoSpaceDN w:val="0"/>
        <w:adjustRightInd w:val="0"/>
        <w:spacing w:after="140"/>
        <w:ind w:left="480" w:hanging="480"/>
        <w:rPr>
          <w:noProof/>
          <w:sz w:val="24"/>
          <w:szCs w:val="24"/>
        </w:rPr>
      </w:pPr>
      <w:r>
        <w:rPr>
          <w:b/>
          <w:noProof/>
          <w:lang w:val="en-US"/>
        </w:rPr>
        <mc:AlternateContent>
          <mc:Choice Requires="wps">
            <w:drawing>
              <wp:anchor distT="0" distB="0" distL="114300" distR="114300" simplePos="0" relativeHeight="251679744" behindDoc="0" locked="0" layoutInCell="1" allowOverlap="1" wp14:anchorId="3F688DCC" wp14:editId="6DD74A86">
                <wp:simplePos x="0" y="0"/>
                <wp:positionH relativeFrom="column">
                  <wp:posOffset>2216150</wp:posOffset>
                </wp:positionH>
                <wp:positionV relativeFrom="paragraph">
                  <wp:posOffset>894715</wp:posOffset>
                </wp:positionV>
                <wp:extent cx="654050" cy="346075"/>
                <wp:effectExtent l="0" t="0" r="12700" b="15875"/>
                <wp:wrapNone/>
                <wp:docPr id="911873872" name="Text Box 1"/>
                <wp:cNvGraphicFramePr/>
                <a:graphic xmlns:a="http://schemas.openxmlformats.org/drawingml/2006/main">
                  <a:graphicData uri="http://schemas.microsoft.com/office/word/2010/wordprocessingShape">
                    <wps:wsp>
                      <wps:cNvSpPr txBox="1"/>
                      <wps:spPr>
                        <a:xfrm>
                          <a:off x="0" y="0"/>
                          <a:ext cx="654050" cy="346075"/>
                        </a:xfrm>
                        <a:prstGeom prst="rect">
                          <a:avLst/>
                        </a:prstGeom>
                        <a:solidFill>
                          <a:schemeClr val="lt1"/>
                        </a:solidFill>
                        <a:ln w="6350">
                          <a:solidFill>
                            <a:schemeClr val="bg1"/>
                          </a:solidFill>
                        </a:ln>
                      </wps:spPr>
                      <wps:txbx>
                        <w:txbxContent>
                          <w:p w14:paraId="2696F98E" w14:textId="56F85174" w:rsidR="00174823" w:rsidRPr="00174823" w:rsidRDefault="00174823" w:rsidP="00174823">
                            <w:pPr>
                              <w:ind w:left="0" w:firstLine="0"/>
                              <w:rPr>
                                <w:lang w:val="en-GB"/>
                              </w:rPr>
                            </w:pPr>
                            <w:r>
                              <w:rPr>
                                <w:lang w:val="en-GB"/>
                              </w:rPr>
                              <w:t>8</w:t>
                            </w:r>
                            <w:r>
                              <w:rPr>
                                <w:lang w:val="en-GB"/>
                              </w:rPr>
                              <w:t>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88DCC" id="_x0000_s1036" type="#_x0000_t202" style="position:absolute;left:0;text-align:left;margin-left:174.5pt;margin-top:70.45pt;width:51.5pt;height:2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bh+MQIAAIMEAAAOAAAAZHJzL2Uyb0RvYy54bWysVE1vGjEQvVfqf7B8L7sQIOmKJaJEVJVQ&#10;EolUORuvzVryelzbsEt/fcfms2mkSlUvZsYz+zzz5g2T+67RZCecV2BK2u/llAjDoVJmU9LvL4tP&#10;d5T4wEzFNBhR0r3w9H768cOktYUYQA26Eo4giPFFa0tah2CLLPO8Fg3zPbDCYFCCa1hA122yyrEW&#10;0RudDfJ8nLXgKuuAC+/x9uEQpNOEL6Xg4UlKLwLRJcXaQjpdOtfxzKYTVmwcs7XixzLYP1TRMGXw&#10;0TPUAwuMbJ36A6pR3IEHGXocmgykVFykHrCbfv6mm1XNrEi9IDnenmny/w+WP+5W9tmR0H2BDgcY&#10;CWmtLzxexn466Zr4i5USjCOF+zNtoguE4+V4NMxHGOEYuhmO89tRRMkuH1vnw1cBDYlGSR1OJZHF&#10;dksfDqmnlPiWB62qhdI6OVEJYq4d2TGcoQ6pRAT/LUsb0mIhN1jG3xDWm3cQEE8brPnSerRCt+6I&#10;qpCWJJR4tYZqj3Q5OCjJW75Q2NSS+fDMHEoHecB1CE94SA1YFBwtSmpwP9+7j/k4UYxS0qIUS+p/&#10;bJkTlOhvBmf9uT8cRu0mZzi6HaDjriPr64jZNnNApvq4eJYnM+YHfTKlg+YVt2YWX8UQMxzfLmk4&#10;mfNwWBDcOi5ms5SEarUsLM3K8ggdSY4je+lembPHuQYUxCOcRMuKN+M95MYvDcy2AaRKs7+weuQf&#10;lZ7Uc9zKuErXfsq6/HdMfwEAAP//AwBQSwMEFAAGAAgAAAAhADxbCpbfAAAACwEAAA8AAABkcnMv&#10;ZG93bnJldi54bWxMj0FLw0AQhe+C/2EZwZvd2G6lSbMpQRFBBbF66W2bjEkwOxuy0zb9944nPc57&#10;jzffyzeT79URx9gFsnA7S0AhVaHuqLHw+fF4swIV2VHt+kBo4YwRNsXlRe6yOpzoHY9bbpSUUMyc&#10;hZZ5yLSOVYvexVkYkMT7CqN3LOfY6Hp0Jyn3vZ4nyZ32riP50LoB71usvrcHb+HZ7NzDgl/wzDS9&#10;leXTajDx1drrq6lcg2Kc+C8Mv/iCDoUw7cOB6qh6CwuTyhYWwyQpKEmY5VyUvSjp0oAucv1/Q/ED&#10;AAD//wMAUEsBAi0AFAAGAAgAAAAhALaDOJL+AAAA4QEAABMAAAAAAAAAAAAAAAAAAAAAAFtDb250&#10;ZW50X1R5cGVzXS54bWxQSwECLQAUAAYACAAAACEAOP0h/9YAAACUAQAACwAAAAAAAAAAAAAAAAAv&#10;AQAAX3JlbHMvLnJlbHNQSwECLQAUAAYACAAAACEAB9m4fjECAACDBAAADgAAAAAAAAAAAAAAAAAu&#10;AgAAZHJzL2Uyb0RvYy54bWxQSwECLQAUAAYACAAAACEAPFsKlt8AAAALAQAADwAAAAAAAAAAAAAA&#10;AACLBAAAZHJzL2Rvd25yZXYueG1sUEsFBgAAAAAEAAQA8wAAAJcFAAAAAA==&#10;" fillcolor="white [3201]" strokecolor="white [3212]" strokeweight=".5pt">
                <v:textbox>
                  <w:txbxContent>
                    <w:p w14:paraId="2696F98E" w14:textId="56F85174" w:rsidR="00174823" w:rsidRPr="00174823" w:rsidRDefault="00174823" w:rsidP="00174823">
                      <w:pPr>
                        <w:ind w:left="0" w:firstLine="0"/>
                        <w:rPr>
                          <w:lang w:val="en-GB"/>
                        </w:rPr>
                      </w:pPr>
                      <w:r>
                        <w:rPr>
                          <w:lang w:val="en-GB"/>
                        </w:rPr>
                        <w:t>8</w:t>
                      </w:r>
                      <w:r>
                        <w:rPr>
                          <w:lang w:val="en-GB"/>
                        </w:rPr>
                        <w:t>74</w:t>
                      </w:r>
                    </w:p>
                  </w:txbxContent>
                </v:textbox>
              </v:shape>
            </w:pict>
          </mc:Fallback>
        </mc:AlternateContent>
      </w:r>
      <w:r w:rsidR="0081696B" w:rsidRPr="0081696B">
        <w:rPr>
          <w:noProof/>
          <w:sz w:val="24"/>
          <w:szCs w:val="24"/>
        </w:rPr>
        <w:t xml:space="preserve">Aini, D., Farhaini, A., &amp; Putra, B. K. (2023). Community Participation in Improving Health in Remote Areas: A Literature Review. </w:t>
      </w:r>
      <w:r w:rsidR="0081696B" w:rsidRPr="0081696B">
        <w:rPr>
          <w:i/>
          <w:iCs/>
          <w:noProof/>
          <w:sz w:val="24"/>
          <w:szCs w:val="24"/>
        </w:rPr>
        <w:t>International Journal of Education, Information Technology and Others (IJEIT)</w:t>
      </w:r>
      <w:r w:rsidR="0081696B" w:rsidRPr="0081696B">
        <w:rPr>
          <w:noProof/>
          <w:sz w:val="24"/>
          <w:szCs w:val="24"/>
        </w:rPr>
        <w:t xml:space="preserve">, </w:t>
      </w:r>
      <w:r w:rsidR="0081696B" w:rsidRPr="0081696B">
        <w:rPr>
          <w:i/>
          <w:iCs/>
          <w:noProof/>
          <w:sz w:val="24"/>
          <w:szCs w:val="24"/>
        </w:rPr>
        <w:t>6</w:t>
      </w:r>
      <w:r w:rsidR="0081696B" w:rsidRPr="0081696B">
        <w:rPr>
          <w:noProof/>
          <w:sz w:val="24"/>
          <w:szCs w:val="24"/>
        </w:rPr>
        <w:t>(2), 27–43. https://doi.org/https://doi.org/10.5281/zenodo.7798056</w:t>
      </w:r>
    </w:p>
    <w:p w14:paraId="22E6D761"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lastRenderedPageBreak/>
        <w:t xml:space="preserve">Arikunto, S. (2013). </w:t>
      </w:r>
      <w:r w:rsidRPr="0081696B">
        <w:rPr>
          <w:i/>
          <w:iCs/>
          <w:noProof/>
          <w:sz w:val="24"/>
          <w:szCs w:val="24"/>
        </w:rPr>
        <w:t>Prosedur Penelitian: Suatu Pendekatan Praktik</w:t>
      </w:r>
      <w:r w:rsidRPr="0081696B">
        <w:rPr>
          <w:noProof/>
          <w:sz w:val="24"/>
          <w:szCs w:val="24"/>
        </w:rPr>
        <w:t>. Jakarta: Rineka Cipta.</w:t>
      </w:r>
    </w:p>
    <w:p w14:paraId="0CE17BE8"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Arniti, N. K. (2020). Partisipasi Politik Masyarakat Dalam Pemilihan Umum Legislatif di Kota Denpasar. </w:t>
      </w:r>
      <w:r w:rsidRPr="0081696B">
        <w:rPr>
          <w:i/>
          <w:iCs/>
          <w:noProof/>
          <w:sz w:val="24"/>
          <w:szCs w:val="24"/>
        </w:rPr>
        <w:t>Jurnal Ilmiah Dinamika Sosial</w:t>
      </w:r>
      <w:r w:rsidRPr="0081696B">
        <w:rPr>
          <w:noProof/>
          <w:sz w:val="24"/>
          <w:szCs w:val="24"/>
        </w:rPr>
        <w:t xml:space="preserve">, </w:t>
      </w:r>
      <w:r w:rsidRPr="0081696B">
        <w:rPr>
          <w:i/>
          <w:iCs/>
          <w:noProof/>
          <w:sz w:val="24"/>
          <w:szCs w:val="24"/>
        </w:rPr>
        <w:t>4</w:t>
      </w:r>
      <w:r w:rsidRPr="0081696B">
        <w:rPr>
          <w:noProof/>
          <w:sz w:val="24"/>
          <w:szCs w:val="24"/>
        </w:rPr>
        <w:t>(2), 329. https://doi.org/https://doi.org/10.38043/jids.v4i2.2496</w:t>
      </w:r>
    </w:p>
    <w:p w14:paraId="415B3AB0"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Budijanto, O. W. (2017). Pemenuhan Hak Politik Warga Negara dalam Proses Pemilihan Kepala Daerah Langsung. </w:t>
      </w:r>
      <w:r w:rsidRPr="0081696B">
        <w:rPr>
          <w:i/>
          <w:iCs/>
          <w:noProof/>
          <w:sz w:val="24"/>
          <w:szCs w:val="24"/>
        </w:rPr>
        <w:t>Jurnal Penelitian Hukum De Jure</w:t>
      </w:r>
      <w:r w:rsidRPr="0081696B">
        <w:rPr>
          <w:noProof/>
          <w:sz w:val="24"/>
          <w:szCs w:val="24"/>
        </w:rPr>
        <w:t xml:space="preserve">, </w:t>
      </w:r>
      <w:r w:rsidRPr="0081696B">
        <w:rPr>
          <w:i/>
          <w:iCs/>
          <w:noProof/>
          <w:sz w:val="24"/>
          <w:szCs w:val="24"/>
        </w:rPr>
        <w:t>16</w:t>
      </w:r>
      <w:r w:rsidRPr="0081696B">
        <w:rPr>
          <w:noProof/>
          <w:sz w:val="24"/>
          <w:szCs w:val="24"/>
        </w:rPr>
        <w:t>(3), 291–307.</w:t>
      </w:r>
    </w:p>
    <w:p w14:paraId="63E74FBF"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Farhaini, A., Putra, B. K., &amp; Aini, D. (2022). Reformasi Birokrasi dalam Pelayanan Publik Melalui Aplikasi Halodoc di Kota Mataram. </w:t>
      </w:r>
      <w:r w:rsidRPr="0081696B">
        <w:rPr>
          <w:i/>
          <w:iCs/>
          <w:noProof/>
          <w:sz w:val="24"/>
          <w:szCs w:val="24"/>
        </w:rPr>
        <w:t>Professional: Jurnal Komunikasi Dan Administrasi Publik</w:t>
      </w:r>
      <w:r w:rsidRPr="0081696B">
        <w:rPr>
          <w:noProof/>
          <w:sz w:val="24"/>
          <w:szCs w:val="24"/>
        </w:rPr>
        <w:t xml:space="preserve">, </w:t>
      </w:r>
      <w:r w:rsidRPr="0081696B">
        <w:rPr>
          <w:i/>
          <w:iCs/>
          <w:noProof/>
          <w:sz w:val="24"/>
          <w:szCs w:val="24"/>
        </w:rPr>
        <w:t>9</w:t>
      </w:r>
      <w:r w:rsidRPr="0081696B">
        <w:rPr>
          <w:noProof/>
          <w:sz w:val="24"/>
          <w:szCs w:val="24"/>
        </w:rPr>
        <w:t>(1), 71–82. https://doi.org/https://doi.org/10.37676/professional.v9i1.2416</w:t>
      </w:r>
    </w:p>
    <w:p w14:paraId="3BEB3C1C"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Haerul, I. (2019). Peranan Pendidikan Politik dalam Meningkatkan Partisipasi Politik Siswa Kelas X di Ma Al-Muthmainnah. </w:t>
      </w:r>
      <w:r w:rsidRPr="0081696B">
        <w:rPr>
          <w:i/>
          <w:iCs/>
          <w:noProof/>
          <w:sz w:val="24"/>
          <w:szCs w:val="24"/>
        </w:rPr>
        <w:t>Jurnal Pendidikan Politik, Hukum, Dan Kewarganegaraan</w:t>
      </w:r>
      <w:r w:rsidRPr="0081696B">
        <w:rPr>
          <w:noProof/>
          <w:sz w:val="24"/>
          <w:szCs w:val="24"/>
        </w:rPr>
        <w:t xml:space="preserve">, </w:t>
      </w:r>
      <w:r w:rsidRPr="0081696B">
        <w:rPr>
          <w:i/>
          <w:iCs/>
          <w:noProof/>
          <w:sz w:val="24"/>
          <w:szCs w:val="24"/>
        </w:rPr>
        <w:t>9</w:t>
      </w:r>
      <w:r w:rsidRPr="0081696B">
        <w:rPr>
          <w:noProof/>
          <w:sz w:val="24"/>
          <w:szCs w:val="24"/>
        </w:rPr>
        <w:t>(1).</w:t>
      </w:r>
    </w:p>
    <w:p w14:paraId="4A6DE353"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Handoyo, E., &amp; Lestari, P. (2017). </w:t>
      </w:r>
      <w:r w:rsidRPr="0081696B">
        <w:rPr>
          <w:i/>
          <w:iCs/>
          <w:noProof/>
          <w:sz w:val="24"/>
          <w:szCs w:val="24"/>
        </w:rPr>
        <w:t>Pendidikan Politik</w:t>
      </w:r>
      <w:r w:rsidRPr="0081696B">
        <w:rPr>
          <w:noProof/>
          <w:sz w:val="24"/>
          <w:szCs w:val="24"/>
        </w:rPr>
        <w:t>. Yogyakarta: Pohon Cahaya.</w:t>
      </w:r>
    </w:p>
    <w:p w14:paraId="74B6C93B"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Haryanti, A. (2016). Peran dan Sikap Guru dalam Mensosialisasikan Pendidikan Politik di Sekolah. </w:t>
      </w:r>
      <w:r w:rsidRPr="0081696B">
        <w:rPr>
          <w:i/>
          <w:iCs/>
          <w:noProof/>
          <w:sz w:val="24"/>
          <w:szCs w:val="24"/>
        </w:rPr>
        <w:t>PEKOBIS</w:t>
      </w:r>
      <w:r w:rsidRPr="0081696B">
        <w:rPr>
          <w:noProof/>
          <w:sz w:val="24"/>
          <w:szCs w:val="24"/>
        </w:rPr>
        <w:t xml:space="preserve">, </w:t>
      </w:r>
      <w:r w:rsidRPr="0081696B">
        <w:rPr>
          <w:i/>
          <w:iCs/>
          <w:noProof/>
          <w:sz w:val="24"/>
          <w:szCs w:val="24"/>
        </w:rPr>
        <w:t>1</w:t>
      </w:r>
      <w:r w:rsidRPr="0081696B">
        <w:rPr>
          <w:noProof/>
          <w:sz w:val="24"/>
          <w:szCs w:val="24"/>
        </w:rPr>
        <w:t>(1), 70–85.</w:t>
      </w:r>
    </w:p>
    <w:p w14:paraId="2352D3B9"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Henry, W., &amp; Laila, K. A. (2021). Rumah Pintar Pemilihan Umum Komisi Pemilihan Umum Kota Semarang Sebagai Pusat Pembelajaran Pemilih. </w:t>
      </w:r>
      <w:r w:rsidRPr="0081696B">
        <w:rPr>
          <w:i/>
          <w:iCs/>
          <w:noProof/>
          <w:sz w:val="24"/>
          <w:szCs w:val="24"/>
        </w:rPr>
        <w:t>Journal Education, Humaniora, and Social Sciences</w:t>
      </w:r>
      <w:r w:rsidRPr="0081696B">
        <w:rPr>
          <w:noProof/>
          <w:sz w:val="24"/>
          <w:szCs w:val="24"/>
        </w:rPr>
        <w:t xml:space="preserve">, </w:t>
      </w:r>
      <w:r w:rsidRPr="0081696B">
        <w:rPr>
          <w:i/>
          <w:iCs/>
          <w:noProof/>
          <w:sz w:val="24"/>
          <w:szCs w:val="24"/>
        </w:rPr>
        <w:t>3</w:t>
      </w:r>
      <w:r w:rsidRPr="0081696B">
        <w:rPr>
          <w:noProof/>
          <w:sz w:val="24"/>
          <w:szCs w:val="24"/>
        </w:rPr>
        <w:t>(3).</w:t>
      </w:r>
    </w:p>
    <w:p w14:paraId="3B911A47"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Husna, A. (2019). Apatisme Politik Pemilih Pemula dan Paparan Drama Kasus Korupsi di Layar Kaca. </w:t>
      </w:r>
      <w:r w:rsidRPr="0081696B">
        <w:rPr>
          <w:i/>
          <w:iCs/>
          <w:noProof/>
          <w:sz w:val="24"/>
          <w:szCs w:val="24"/>
        </w:rPr>
        <w:t>Source: Jurnal Ilmu Komunikasi</w:t>
      </w:r>
      <w:r w:rsidRPr="0081696B">
        <w:rPr>
          <w:noProof/>
          <w:sz w:val="24"/>
          <w:szCs w:val="24"/>
        </w:rPr>
        <w:t xml:space="preserve">, </w:t>
      </w:r>
      <w:r w:rsidRPr="0081696B">
        <w:rPr>
          <w:i/>
          <w:iCs/>
          <w:noProof/>
          <w:sz w:val="24"/>
          <w:szCs w:val="24"/>
        </w:rPr>
        <w:t>4</w:t>
      </w:r>
      <w:r w:rsidRPr="0081696B">
        <w:rPr>
          <w:noProof/>
          <w:sz w:val="24"/>
          <w:szCs w:val="24"/>
        </w:rPr>
        <w:t>(2).</w:t>
      </w:r>
    </w:p>
    <w:p w14:paraId="48A9E6DD"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Islah, K., Juardi, J., &amp; Nasim, E. S. (2020). Sosialisasi Pemilu 2019 untuk Pemilih Pemula Kota Depok. </w:t>
      </w:r>
      <w:r w:rsidRPr="0081696B">
        <w:rPr>
          <w:i/>
          <w:iCs/>
          <w:noProof/>
          <w:sz w:val="24"/>
          <w:szCs w:val="24"/>
        </w:rPr>
        <w:t>Jurnal Komunitas: Jurnal Pengabdian Kepada Masyarakat</w:t>
      </w:r>
      <w:r w:rsidRPr="0081696B">
        <w:rPr>
          <w:noProof/>
          <w:sz w:val="24"/>
          <w:szCs w:val="24"/>
        </w:rPr>
        <w:t xml:space="preserve">, </w:t>
      </w:r>
      <w:r w:rsidRPr="0081696B">
        <w:rPr>
          <w:i/>
          <w:iCs/>
          <w:noProof/>
          <w:sz w:val="24"/>
          <w:szCs w:val="24"/>
        </w:rPr>
        <w:t>3</w:t>
      </w:r>
      <w:r w:rsidRPr="0081696B">
        <w:rPr>
          <w:noProof/>
          <w:sz w:val="24"/>
          <w:szCs w:val="24"/>
        </w:rPr>
        <w:t>(1), 46–50. https://doi.org/https://doi.org/10.31334/jks.v3i1.969</w:t>
      </w:r>
    </w:p>
    <w:p w14:paraId="390A9AA8"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Istikharah, I., &amp; Asrinaldi, A. (2019). Pendidikan Politik Bagi Masyarakat Sebagai Penyelenggara Pemilihan Umum Tingkat AdHoc Nusantara. </w:t>
      </w:r>
      <w:r w:rsidRPr="0081696B">
        <w:rPr>
          <w:i/>
          <w:iCs/>
          <w:noProof/>
          <w:sz w:val="24"/>
          <w:szCs w:val="24"/>
        </w:rPr>
        <w:t>Jurnal Ilmu Pengetahuan Sosial</w:t>
      </w:r>
      <w:r w:rsidRPr="0081696B">
        <w:rPr>
          <w:noProof/>
          <w:sz w:val="24"/>
          <w:szCs w:val="24"/>
        </w:rPr>
        <w:t xml:space="preserve">, </w:t>
      </w:r>
      <w:r w:rsidRPr="0081696B">
        <w:rPr>
          <w:i/>
          <w:iCs/>
          <w:noProof/>
          <w:sz w:val="24"/>
          <w:szCs w:val="24"/>
        </w:rPr>
        <w:t>6</w:t>
      </w:r>
      <w:r w:rsidRPr="0081696B">
        <w:rPr>
          <w:noProof/>
          <w:sz w:val="24"/>
          <w:szCs w:val="24"/>
        </w:rPr>
        <w:t>(2), 314–328.</w:t>
      </w:r>
    </w:p>
    <w:p w14:paraId="66DBE7DC"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Juditha, C., &amp; Darmawan, J. J. (2018). Use of Digital Media and Political Participation Milenial Generation. </w:t>
      </w:r>
      <w:r w:rsidRPr="0081696B">
        <w:rPr>
          <w:i/>
          <w:iCs/>
          <w:noProof/>
          <w:sz w:val="24"/>
          <w:szCs w:val="24"/>
        </w:rPr>
        <w:t>Jurnal Penelitian Komunikasi Dan Opini Publik</w:t>
      </w:r>
      <w:r w:rsidRPr="0081696B">
        <w:rPr>
          <w:noProof/>
          <w:sz w:val="24"/>
          <w:szCs w:val="24"/>
        </w:rPr>
        <w:t xml:space="preserve">, </w:t>
      </w:r>
      <w:r w:rsidRPr="0081696B">
        <w:rPr>
          <w:i/>
          <w:iCs/>
          <w:noProof/>
          <w:sz w:val="24"/>
          <w:szCs w:val="24"/>
        </w:rPr>
        <w:t>22</w:t>
      </w:r>
      <w:r w:rsidRPr="0081696B">
        <w:rPr>
          <w:noProof/>
          <w:sz w:val="24"/>
          <w:szCs w:val="24"/>
        </w:rPr>
        <w:t>(2).</w:t>
      </w:r>
    </w:p>
    <w:p w14:paraId="1D5AD20B"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Kantaprawira, R. (2006). </w:t>
      </w:r>
      <w:r w:rsidRPr="0081696B">
        <w:rPr>
          <w:i/>
          <w:iCs/>
          <w:noProof/>
          <w:sz w:val="24"/>
          <w:szCs w:val="24"/>
        </w:rPr>
        <w:t>Sistem Politik Indonesia (Model Suatu Pengantar)</w:t>
      </w:r>
      <w:r w:rsidRPr="0081696B">
        <w:rPr>
          <w:noProof/>
          <w:sz w:val="24"/>
          <w:szCs w:val="24"/>
        </w:rPr>
        <w:t>. Bandung. Sinar Baru Algensindo.</w:t>
      </w:r>
    </w:p>
    <w:p w14:paraId="4038B1C9" w14:textId="5E1D9F8C"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Kharisma, D. (2015). Peran Pendidikan Politik Terhadap Partisipasi Politik Pemilih Muda. </w:t>
      </w:r>
      <w:r w:rsidRPr="0081696B">
        <w:rPr>
          <w:i/>
          <w:iCs/>
          <w:noProof/>
          <w:sz w:val="24"/>
          <w:szCs w:val="24"/>
        </w:rPr>
        <w:t>Politico: Jurnal Ilmu Politik</w:t>
      </w:r>
      <w:r w:rsidRPr="0081696B">
        <w:rPr>
          <w:noProof/>
          <w:sz w:val="24"/>
          <w:szCs w:val="24"/>
        </w:rPr>
        <w:t xml:space="preserve">, </w:t>
      </w:r>
      <w:r w:rsidRPr="0081696B">
        <w:rPr>
          <w:i/>
          <w:iCs/>
          <w:noProof/>
          <w:sz w:val="24"/>
          <w:szCs w:val="24"/>
        </w:rPr>
        <w:t>1</w:t>
      </w:r>
      <w:r w:rsidRPr="0081696B">
        <w:rPr>
          <w:noProof/>
          <w:sz w:val="24"/>
          <w:szCs w:val="24"/>
        </w:rPr>
        <w:t>(7), 11–44.</w:t>
      </w:r>
    </w:p>
    <w:p w14:paraId="5A0931ED" w14:textId="317EA0B1" w:rsidR="0081696B" w:rsidRPr="0081696B" w:rsidRDefault="00EA1473" w:rsidP="00EA1473">
      <w:pPr>
        <w:widowControl w:val="0"/>
        <w:autoSpaceDE w:val="0"/>
        <w:autoSpaceDN w:val="0"/>
        <w:adjustRightInd w:val="0"/>
        <w:spacing w:after="140"/>
        <w:ind w:left="480" w:hanging="480"/>
        <w:rPr>
          <w:noProof/>
          <w:sz w:val="24"/>
          <w:szCs w:val="24"/>
        </w:rPr>
      </w:pPr>
      <w:r>
        <w:rPr>
          <w:b/>
          <w:noProof/>
          <w:lang w:val="en-US"/>
        </w:rPr>
        <mc:AlternateContent>
          <mc:Choice Requires="wps">
            <w:drawing>
              <wp:anchor distT="0" distB="0" distL="114300" distR="114300" simplePos="0" relativeHeight="251681792" behindDoc="0" locked="0" layoutInCell="1" allowOverlap="1" wp14:anchorId="0D86E564" wp14:editId="0BE06114">
                <wp:simplePos x="0" y="0"/>
                <wp:positionH relativeFrom="margin">
                  <wp:posOffset>2243455</wp:posOffset>
                </wp:positionH>
                <wp:positionV relativeFrom="paragraph">
                  <wp:posOffset>719455</wp:posOffset>
                </wp:positionV>
                <wp:extent cx="654050" cy="346075"/>
                <wp:effectExtent l="0" t="0" r="12700" b="15875"/>
                <wp:wrapNone/>
                <wp:docPr id="1060007870" name="Text Box 1"/>
                <wp:cNvGraphicFramePr/>
                <a:graphic xmlns:a="http://schemas.openxmlformats.org/drawingml/2006/main">
                  <a:graphicData uri="http://schemas.microsoft.com/office/word/2010/wordprocessingShape">
                    <wps:wsp>
                      <wps:cNvSpPr txBox="1"/>
                      <wps:spPr>
                        <a:xfrm>
                          <a:off x="0" y="0"/>
                          <a:ext cx="654050" cy="346075"/>
                        </a:xfrm>
                        <a:prstGeom prst="rect">
                          <a:avLst/>
                        </a:prstGeom>
                        <a:solidFill>
                          <a:schemeClr val="lt1"/>
                        </a:solidFill>
                        <a:ln w="6350">
                          <a:solidFill>
                            <a:schemeClr val="bg1"/>
                          </a:solidFill>
                        </a:ln>
                      </wps:spPr>
                      <wps:txbx>
                        <w:txbxContent>
                          <w:p w14:paraId="0F59B0B3" w14:textId="491AB680" w:rsidR="00174823" w:rsidRPr="00174823" w:rsidRDefault="00174823" w:rsidP="00174823">
                            <w:pPr>
                              <w:ind w:left="0" w:firstLine="0"/>
                              <w:rPr>
                                <w:lang w:val="en-GB"/>
                              </w:rPr>
                            </w:pPr>
                            <w:r>
                              <w:rPr>
                                <w:lang w:val="en-GB"/>
                              </w:rPr>
                              <w:t>8</w:t>
                            </w:r>
                            <w:r>
                              <w:rPr>
                                <w:lang w:val="en-GB"/>
                              </w:rPr>
                              <w:t>7</w:t>
                            </w:r>
                            <w:r>
                              <w:rPr>
                                <w:lang w:val="en-GB"/>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6E564" id="_x0000_s1037" type="#_x0000_t202" style="position:absolute;left:0;text-align:left;margin-left:176.65pt;margin-top:56.65pt;width:51.5pt;height:27.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erMgIAAIMEAAAOAAAAZHJzL2Uyb0RvYy54bWysVE1vGjEQvVfqf7B8L7sQIOmKJaJEVJVQ&#10;EolUORuvDZa8Htc27NJf37GXr6aRKlW9mBnP7PPMmzdM7ttak71wXoEpab+XUyIMh0qZTUm/vyw+&#10;3VHiAzMV02BESQ/C0/vpxw+TxhZiAFvQlXAEQYwvGlvSbQi2yDLPt6JmvgdWGAxKcDUL6LpNVjnW&#10;IHqts0Gej7MGXGUdcOE93j50QTpN+FIKHp6k9CIQXVKsLaTTpXMdz2w6YcXGMbtV/FgG+4cqaqYM&#10;PnqGemCBkZ1Tf0DVijvwIEOPQ52BlIqL1AN208/fdLPaMitSL0iOt2ea/P+D5Y/7lX12JLRfoMUB&#10;RkIa6wuPl7GfVro6/mKlBONI4eFMm2gD4Xg5Hg3zEUY4hm6G4/x2FFGyy8fW+fBVQE2iUVKHU0lk&#10;sf3Shy71lBLf8qBVtVBaJycqQcy1I3uGM9QhlYjgv2VpQxos5AbL+BvCevMOAuJpgzVfWo9WaNct&#10;URXScuZlDdUB6XLQKclbvlDY1JL58MwcSgd5wHUIT3hIDVgUHC1KtuB+vncf83GiGKWkQSmW1P/Y&#10;MSco0d8MzvpzfziM2k3OcHQ7QMddR9bXEbOr54BM9XHxLE9mzA/6ZEoH9StuzSy+iiFmOL5d0nAy&#10;56FbENw6LmazlIRqtSwszcryCB1JjiN7aV+Zs8e5BhTEI5xEy4o34+1y45cGZrsAUqXZR6I7Vo/8&#10;o9KTeo5bGVfp2k9Zl/+O6S8AAAD//wMAUEsDBBQABgAIAAAAIQAscJjT3wAAAAsBAAAPAAAAZHJz&#10;L2Rvd25yZXYueG1sTI9BS8NAEIXvgv9hGcGb3dSkMcRsSlBE0IJYvXibJmMSzM6G7LZN/73Tk97e&#10;zHu8+aZYz3ZQB5p879jAchGBIq5d03Nr4PPj6SYD5QNyg4NjMnAiD+vy8qLAvHFHfqfDNrRKStjn&#10;aKALYcy19nVHFv3CjcTifbvJYpBxanUz4VHK7aBvoyjVFnuWCx2O9NBR/bPdWwMvyRc+xuGVToHn&#10;t6p6zsbEb4y5vpqre1CB5vAXhjO+oEMpTDu358arwUC8imOJirE8C0kkq1TETjbpXQa6LPT/H8pf&#10;AAAA//8DAFBLAQItABQABgAIAAAAIQC2gziS/gAAAOEBAAATAAAAAAAAAAAAAAAAAAAAAABbQ29u&#10;dGVudF9UeXBlc10ueG1sUEsBAi0AFAAGAAgAAAAhADj9If/WAAAAlAEAAAsAAAAAAAAAAAAAAAAA&#10;LwEAAF9yZWxzLy5yZWxzUEsBAi0AFAAGAAgAAAAhAHhr96syAgAAgwQAAA4AAAAAAAAAAAAAAAAA&#10;LgIAAGRycy9lMm9Eb2MueG1sUEsBAi0AFAAGAAgAAAAhACxwmNPfAAAACwEAAA8AAAAAAAAAAAAA&#10;AAAAjAQAAGRycy9kb3ducmV2LnhtbFBLBQYAAAAABAAEAPMAAACYBQAAAAA=&#10;" fillcolor="white [3201]" strokecolor="white [3212]" strokeweight=".5pt">
                <v:textbox>
                  <w:txbxContent>
                    <w:p w14:paraId="0F59B0B3" w14:textId="491AB680" w:rsidR="00174823" w:rsidRPr="00174823" w:rsidRDefault="00174823" w:rsidP="00174823">
                      <w:pPr>
                        <w:ind w:left="0" w:firstLine="0"/>
                        <w:rPr>
                          <w:lang w:val="en-GB"/>
                        </w:rPr>
                      </w:pPr>
                      <w:r>
                        <w:rPr>
                          <w:lang w:val="en-GB"/>
                        </w:rPr>
                        <w:t>8</w:t>
                      </w:r>
                      <w:r>
                        <w:rPr>
                          <w:lang w:val="en-GB"/>
                        </w:rPr>
                        <w:t>7</w:t>
                      </w:r>
                      <w:r>
                        <w:rPr>
                          <w:lang w:val="en-GB"/>
                        </w:rPr>
                        <w:t>5</w:t>
                      </w:r>
                    </w:p>
                  </w:txbxContent>
                </v:textbox>
                <w10:wrap anchorx="margin"/>
              </v:shape>
            </w:pict>
          </mc:Fallback>
        </mc:AlternateContent>
      </w:r>
      <w:r w:rsidR="0081696B" w:rsidRPr="0081696B">
        <w:rPr>
          <w:noProof/>
          <w:sz w:val="24"/>
          <w:szCs w:val="24"/>
        </w:rPr>
        <w:t xml:space="preserve">Lim, M. (2013). Many Clicks but Little Sticks: Social Media Activism in Indonesia. </w:t>
      </w:r>
      <w:r w:rsidR="0081696B" w:rsidRPr="0081696B">
        <w:rPr>
          <w:i/>
          <w:iCs/>
          <w:noProof/>
          <w:sz w:val="24"/>
          <w:szCs w:val="24"/>
        </w:rPr>
        <w:t>Digital Activism in Asia Reader</w:t>
      </w:r>
      <w:r w:rsidR="0081696B" w:rsidRPr="0081696B">
        <w:rPr>
          <w:noProof/>
          <w:sz w:val="24"/>
          <w:szCs w:val="24"/>
        </w:rPr>
        <w:t>, 127–154.</w:t>
      </w:r>
    </w:p>
    <w:p w14:paraId="2DCD3CFF"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Lim, M., &amp; Kann, M. E. (2016). Politics: Deliberation, Mobilization, and </w:t>
      </w:r>
      <w:r w:rsidRPr="0081696B">
        <w:rPr>
          <w:noProof/>
          <w:sz w:val="24"/>
          <w:szCs w:val="24"/>
        </w:rPr>
        <w:lastRenderedPageBreak/>
        <w:t xml:space="preserve">Networked Practices of Agitation. </w:t>
      </w:r>
      <w:r w:rsidRPr="0081696B">
        <w:rPr>
          <w:i/>
          <w:iCs/>
          <w:noProof/>
          <w:sz w:val="24"/>
          <w:szCs w:val="24"/>
        </w:rPr>
        <w:t>Democracy: A Reader</w:t>
      </w:r>
      <w:r w:rsidRPr="0081696B">
        <w:rPr>
          <w:noProof/>
          <w:sz w:val="24"/>
          <w:szCs w:val="24"/>
        </w:rPr>
        <w:t>, 415–423.</w:t>
      </w:r>
    </w:p>
    <w:p w14:paraId="35A9CBB1"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Luthfia, S., &amp; Al, R. (2020). Pelaksanaan Program Rumah Pintar Pemilu Sebagai Sarana Pendidikan Pemilih (Studi Pada Rumah Pintar Pemilu di KPU Kota Pariaman). </w:t>
      </w:r>
      <w:r w:rsidRPr="0081696B">
        <w:rPr>
          <w:i/>
          <w:iCs/>
          <w:noProof/>
          <w:sz w:val="24"/>
          <w:szCs w:val="24"/>
        </w:rPr>
        <w:t>Journal of Civic Education</w:t>
      </w:r>
      <w:r w:rsidRPr="0081696B">
        <w:rPr>
          <w:noProof/>
          <w:sz w:val="24"/>
          <w:szCs w:val="24"/>
        </w:rPr>
        <w:t xml:space="preserve">, </w:t>
      </w:r>
      <w:r w:rsidRPr="0081696B">
        <w:rPr>
          <w:i/>
          <w:iCs/>
          <w:noProof/>
          <w:sz w:val="24"/>
          <w:szCs w:val="24"/>
        </w:rPr>
        <w:t>3</w:t>
      </w:r>
      <w:r w:rsidRPr="0081696B">
        <w:rPr>
          <w:noProof/>
          <w:sz w:val="24"/>
          <w:szCs w:val="24"/>
        </w:rPr>
        <w:t>(1).</w:t>
      </w:r>
    </w:p>
    <w:p w14:paraId="4DF822F6"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Muhammad, H. A., Nopyandri, N., &amp; Babas, U. (2020). Sosialisasi Pendidikan Politik untuk Siswa Sekolah Pinggiran Kota Jambi dalam Menghadapi Pilkada Serentak Provinsi Jambi Tahun 2020. </w:t>
      </w:r>
      <w:r w:rsidRPr="0081696B">
        <w:rPr>
          <w:i/>
          <w:iCs/>
          <w:noProof/>
          <w:sz w:val="24"/>
          <w:szCs w:val="24"/>
        </w:rPr>
        <w:t>Rambideun: Jurnal Pengabdian Kepada Masyarakat</w:t>
      </w:r>
      <w:r w:rsidRPr="0081696B">
        <w:rPr>
          <w:noProof/>
          <w:sz w:val="24"/>
          <w:szCs w:val="24"/>
        </w:rPr>
        <w:t xml:space="preserve">, </w:t>
      </w:r>
      <w:r w:rsidRPr="0081696B">
        <w:rPr>
          <w:i/>
          <w:iCs/>
          <w:noProof/>
          <w:sz w:val="24"/>
          <w:szCs w:val="24"/>
        </w:rPr>
        <w:t>3</w:t>
      </w:r>
      <w:r w:rsidRPr="0081696B">
        <w:rPr>
          <w:noProof/>
          <w:sz w:val="24"/>
          <w:szCs w:val="24"/>
        </w:rPr>
        <w:t>(3), 19.</w:t>
      </w:r>
    </w:p>
    <w:p w14:paraId="43621328"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Nazir, M. (2014). </w:t>
      </w:r>
      <w:r w:rsidRPr="0081696B">
        <w:rPr>
          <w:i/>
          <w:iCs/>
          <w:noProof/>
          <w:sz w:val="24"/>
          <w:szCs w:val="24"/>
        </w:rPr>
        <w:t>Metode Penelitian</w:t>
      </w:r>
      <w:r w:rsidRPr="0081696B">
        <w:rPr>
          <w:noProof/>
          <w:sz w:val="24"/>
          <w:szCs w:val="24"/>
        </w:rPr>
        <w:t>. Jakarta: Ghalia Indonesia.</w:t>
      </w:r>
    </w:p>
    <w:p w14:paraId="2485AC91"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Nur Wardhani, P. S. (2018). Partisipasi Politik Pemilih Pemula dalam Pemilihan Umum. </w:t>
      </w:r>
      <w:r w:rsidRPr="0081696B">
        <w:rPr>
          <w:i/>
          <w:iCs/>
          <w:noProof/>
          <w:sz w:val="24"/>
          <w:szCs w:val="24"/>
        </w:rPr>
        <w:t>Jupiis: Jurnal Pendidikan Ilmu-Ilmu Sosial</w:t>
      </w:r>
      <w:r w:rsidRPr="0081696B">
        <w:rPr>
          <w:noProof/>
          <w:sz w:val="24"/>
          <w:szCs w:val="24"/>
        </w:rPr>
        <w:t xml:space="preserve">, </w:t>
      </w:r>
      <w:r w:rsidRPr="0081696B">
        <w:rPr>
          <w:i/>
          <w:iCs/>
          <w:noProof/>
          <w:sz w:val="24"/>
          <w:szCs w:val="24"/>
        </w:rPr>
        <w:t>10</w:t>
      </w:r>
      <w:r w:rsidRPr="0081696B">
        <w:rPr>
          <w:noProof/>
          <w:sz w:val="24"/>
          <w:szCs w:val="24"/>
        </w:rPr>
        <w:t>(1), 57.</w:t>
      </w:r>
    </w:p>
    <w:p w14:paraId="3739F1A5"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Prayudi, P. (2018). Partisipasi Politik Masyarakat dalam Kebijakan Pengelolaan Sumber Daya Alam (Studi tentang Konsultasi Publik Masalah Pertambangan di Provinsi Bangka-Belitung dan Provinsi Kalimantan Timur). </w:t>
      </w:r>
      <w:r w:rsidRPr="0081696B">
        <w:rPr>
          <w:i/>
          <w:iCs/>
          <w:noProof/>
          <w:sz w:val="24"/>
          <w:szCs w:val="24"/>
        </w:rPr>
        <w:t>Jurnal Politica Dinamika Masalah Politik Dalam Negeri Dan Hubungan Internasional</w:t>
      </w:r>
      <w:r w:rsidRPr="0081696B">
        <w:rPr>
          <w:noProof/>
          <w:sz w:val="24"/>
          <w:szCs w:val="24"/>
        </w:rPr>
        <w:t xml:space="preserve">, </w:t>
      </w:r>
      <w:r w:rsidRPr="0081696B">
        <w:rPr>
          <w:i/>
          <w:iCs/>
          <w:noProof/>
          <w:sz w:val="24"/>
          <w:szCs w:val="24"/>
        </w:rPr>
        <w:t>7</w:t>
      </w:r>
      <w:r w:rsidRPr="0081696B">
        <w:rPr>
          <w:noProof/>
          <w:sz w:val="24"/>
          <w:szCs w:val="24"/>
        </w:rPr>
        <w:t>(1).</w:t>
      </w:r>
    </w:p>
    <w:p w14:paraId="44F81EE8"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Putra, B. K. (2022). Kontribusi Negara dan Masyarakat dalam Proses Demokratisasi di Indonesia. </w:t>
      </w:r>
      <w:r w:rsidRPr="0081696B">
        <w:rPr>
          <w:i/>
          <w:iCs/>
          <w:noProof/>
          <w:sz w:val="24"/>
          <w:szCs w:val="24"/>
        </w:rPr>
        <w:t>Jurnal Ilmiah Publika</w:t>
      </w:r>
      <w:r w:rsidRPr="0081696B">
        <w:rPr>
          <w:noProof/>
          <w:sz w:val="24"/>
          <w:szCs w:val="24"/>
        </w:rPr>
        <w:t xml:space="preserve">, </w:t>
      </w:r>
      <w:r w:rsidRPr="0081696B">
        <w:rPr>
          <w:i/>
          <w:iCs/>
          <w:noProof/>
          <w:sz w:val="24"/>
          <w:szCs w:val="24"/>
        </w:rPr>
        <w:t>10</w:t>
      </w:r>
      <w:r w:rsidRPr="0081696B">
        <w:rPr>
          <w:noProof/>
          <w:sz w:val="24"/>
          <w:szCs w:val="24"/>
        </w:rPr>
        <w:t>(1), 53–64. https://doi.org/http://dx.doi.org/10.33603/publika.v10i1.7091</w:t>
      </w:r>
    </w:p>
    <w:p w14:paraId="7DC68D8F"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Putra, B. K., Dewi, R. M., Fadilah, Y. H., &amp; Roziqin, A. (2021). REFORMASI BIROKRASI DALAM PELAYANAN PUBLIK MELALUI MOBILE JKN DI KOTA MALANG. </w:t>
      </w:r>
      <w:r w:rsidRPr="0081696B">
        <w:rPr>
          <w:i/>
          <w:iCs/>
          <w:noProof/>
          <w:sz w:val="24"/>
          <w:szCs w:val="24"/>
        </w:rPr>
        <w:t>Jurnal Ilmiah Publika</w:t>
      </w:r>
      <w:r w:rsidRPr="0081696B">
        <w:rPr>
          <w:noProof/>
          <w:sz w:val="24"/>
          <w:szCs w:val="24"/>
        </w:rPr>
        <w:t xml:space="preserve">, </w:t>
      </w:r>
      <w:r w:rsidRPr="0081696B">
        <w:rPr>
          <w:i/>
          <w:iCs/>
          <w:noProof/>
          <w:sz w:val="24"/>
          <w:szCs w:val="24"/>
        </w:rPr>
        <w:t>9</w:t>
      </w:r>
      <w:r w:rsidRPr="0081696B">
        <w:rPr>
          <w:noProof/>
          <w:sz w:val="24"/>
          <w:szCs w:val="24"/>
        </w:rPr>
        <w:t>(1), 1–13. https://doi.org/http://dx.doi.org/10.33603/publika.v9i1.5325</w:t>
      </w:r>
    </w:p>
    <w:p w14:paraId="45319AA3"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Putra, B. K., &amp; Dhanuarta, C. B. (2021). Transformation of Public Services Through Electronic-Based Government System in Malang City. </w:t>
      </w:r>
      <w:r w:rsidRPr="0081696B">
        <w:rPr>
          <w:i/>
          <w:iCs/>
          <w:noProof/>
          <w:sz w:val="24"/>
          <w:szCs w:val="24"/>
        </w:rPr>
        <w:t>International Journal of Education, Information Technology and Others (IJEIT)</w:t>
      </w:r>
      <w:r w:rsidRPr="0081696B">
        <w:rPr>
          <w:noProof/>
          <w:sz w:val="24"/>
          <w:szCs w:val="24"/>
        </w:rPr>
        <w:t xml:space="preserve">, </w:t>
      </w:r>
      <w:r w:rsidRPr="0081696B">
        <w:rPr>
          <w:i/>
          <w:iCs/>
          <w:noProof/>
          <w:sz w:val="24"/>
          <w:szCs w:val="24"/>
        </w:rPr>
        <w:t>4</w:t>
      </w:r>
      <w:r w:rsidRPr="0081696B">
        <w:rPr>
          <w:noProof/>
          <w:sz w:val="24"/>
          <w:szCs w:val="24"/>
        </w:rPr>
        <w:t>(3), 452–459. https://doi.org/10.5281/zenodo.5205295</w:t>
      </w:r>
    </w:p>
    <w:p w14:paraId="1B064A71"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Putra, B. K., &amp; Hadi, K. (2022). State and Community Participation in the Democratization Process in Indonesia. </w:t>
      </w:r>
      <w:r w:rsidRPr="0081696B">
        <w:rPr>
          <w:i/>
          <w:iCs/>
          <w:noProof/>
          <w:sz w:val="24"/>
          <w:szCs w:val="24"/>
        </w:rPr>
        <w:t>International Journal of Education, Information Technology, and Others (IJEIT)</w:t>
      </w:r>
      <w:r w:rsidRPr="0081696B">
        <w:rPr>
          <w:noProof/>
          <w:sz w:val="24"/>
          <w:szCs w:val="24"/>
        </w:rPr>
        <w:t xml:space="preserve">, </w:t>
      </w:r>
      <w:r w:rsidRPr="0081696B">
        <w:rPr>
          <w:i/>
          <w:iCs/>
          <w:noProof/>
          <w:sz w:val="24"/>
          <w:szCs w:val="24"/>
        </w:rPr>
        <w:t>5</w:t>
      </w:r>
      <w:r w:rsidRPr="0081696B">
        <w:rPr>
          <w:noProof/>
          <w:sz w:val="24"/>
          <w:szCs w:val="24"/>
        </w:rPr>
        <w:t>(5), 28–40. https://doi.org/https://doi.org/10.5281/zenodo.7414335</w:t>
      </w:r>
    </w:p>
    <w:p w14:paraId="5B6281C1"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Putra, B. K., &amp; Hijri, Y. S. (2022). Participation of the State and Civil Society in the Democracy System in Indonesia. </w:t>
      </w:r>
      <w:r w:rsidRPr="0081696B">
        <w:rPr>
          <w:i/>
          <w:iCs/>
          <w:noProof/>
          <w:sz w:val="24"/>
          <w:szCs w:val="24"/>
        </w:rPr>
        <w:t>Jurnal Ilmiah Wahana Pendidikan</w:t>
      </w:r>
      <w:r w:rsidRPr="0081696B">
        <w:rPr>
          <w:noProof/>
          <w:sz w:val="24"/>
          <w:szCs w:val="24"/>
        </w:rPr>
        <w:t xml:space="preserve">, </w:t>
      </w:r>
      <w:r w:rsidRPr="0081696B">
        <w:rPr>
          <w:i/>
          <w:iCs/>
          <w:noProof/>
          <w:sz w:val="24"/>
          <w:szCs w:val="24"/>
        </w:rPr>
        <w:t>8</w:t>
      </w:r>
      <w:r w:rsidRPr="0081696B">
        <w:rPr>
          <w:noProof/>
          <w:sz w:val="24"/>
          <w:szCs w:val="24"/>
        </w:rPr>
        <w:t>(24), 235–247. https://doi.org/https://doi.org/10.5281/zenodo.7486365</w:t>
      </w:r>
    </w:p>
    <w:p w14:paraId="6D18A57F" w14:textId="72B70FB8"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Putra, B. K., &amp; Salahudin, S. (2022). Analysis of Challenges and Potential of the Village Economy Towards Competitive Village Development. </w:t>
      </w:r>
      <w:r w:rsidRPr="0081696B">
        <w:rPr>
          <w:i/>
          <w:iCs/>
          <w:noProof/>
          <w:sz w:val="24"/>
          <w:szCs w:val="24"/>
        </w:rPr>
        <w:t>Publik (Jurnal Ilmu Administrasi)</w:t>
      </w:r>
      <w:r w:rsidRPr="0081696B">
        <w:rPr>
          <w:noProof/>
          <w:sz w:val="24"/>
          <w:szCs w:val="24"/>
        </w:rPr>
        <w:t xml:space="preserve">, </w:t>
      </w:r>
      <w:r w:rsidRPr="0081696B">
        <w:rPr>
          <w:i/>
          <w:iCs/>
          <w:noProof/>
          <w:sz w:val="24"/>
          <w:szCs w:val="24"/>
        </w:rPr>
        <w:t>11</w:t>
      </w:r>
      <w:r w:rsidRPr="0081696B">
        <w:rPr>
          <w:noProof/>
          <w:sz w:val="24"/>
          <w:szCs w:val="24"/>
        </w:rPr>
        <w:t>(1), 45–61. https://doi.org/http://dx.doi.org/10.31314/pjia.11.1.45-60.2022</w:t>
      </w:r>
    </w:p>
    <w:p w14:paraId="6591F7EA" w14:textId="73E2EBBE" w:rsidR="0081696B" w:rsidRPr="0081696B" w:rsidRDefault="00EA1473" w:rsidP="00EA1473">
      <w:pPr>
        <w:widowControl w:val="0"/>
        <w:autoSpaceDE w:val="0"/>
        <w:autoSpaceDN w:val="0"/>
        <w:adjustRightInd w:val="0"/>
        <w:spacing w:after="140"/>
        <w:ind w:left="480" w:hanging="480"/>
        <w:rPr>
          <w:noProof/>
          <w:sz w:val="24"/>
          <w:szCs w:val="24"/>
        </w:rPr>
      </w:pPr>
      <w:r>
        <w:rPr>
          <w:b/>
          <w:noProof/>
          <w:lang w:val="en-US"/>
        </w:rPr>
        <mc:AlternateContent>
          <mc:Choice Requires="wps">
            <w:drawing>
              <wp:anchor distT="0" distB="0" distL="114300" distR="114300" simplePos="0" relativeHeight="251683840" behindDoc="0" locked="0" layoutInCell="1" allowOverlap="1" wp14:anchorId="2C6245EB" wp14:editId="2CC2E6AD">
                <wp:simplePos x="0" y="0"/>
                <wp:positionH relativeFrom="column">
                  <wp:posOffset>2286000</wp:posOffset>
                </wp:positionH>
                <wp:positionV relativeFrom="paragraph">
                  <wp:posOffset>791210</wp:posOffset>
                </wp:positionV>
                <wp:extent cx="654050" cy="346075"/>
                <wp:effectExtent l="0" t="0" r="12700" b="15875"/>
                <wp:wrapNone/>
                <wp:docPr id="1213175623" name="Text Box 1"/>
                <wp:cNvGraphicFramePr/>
                <a:graphic xmlns:a="http://schemas.openxmlformats.org/drawingml/2006/main">
                  <a:graphicData uri="http://schemas.microsoft.com/office/word/2010/wordprocessingShape">
                    <wps:wsp>
                      <wps:cNvSpPr txBox="1"/>
                      <wps:spPr>
                        <a:xfrm>
                          <a:off x="0" y="0"/>
                          <a:ext cx="654050" cy="346075"/>
                        </a:xfrm>
                        <a:prstGeom prst="rect">
                          <a:avLst/>
                        </a:prstGeom>
                        <a:solidFill>
                          <a:schemeClr val="lt1"/>
                        </a:solidFill>
                        <a:ln w="6350">
                          <a:solidFill>
                            <a:schemeClr val="bg1"/>
                          </a:solidFill>
                        </a:ln>
                      </wps:spPr>
                      <wps:txbx>
                        <w:txbxContent>
                          <w:p w14:paraId="20D82165" w14:textId="16D77C25" w:rsidR="00174823" w:rsidRPr="00174823" w:rsidRDefault="00174823" w:rsidP="00174823">
                            <w:pPr>
                              <w:ind w:left="0" w:firstLine="0"/>
                              <w:rPr>
                                <w:lang w:val="en-GB"/>
                              </w:rPr>
                            </w:pPr>
                            <w:r>
                              <w:rPr>
                                <w:lang w:val="en-GB"/>
                              </w:rPr>
                              <w:t>8</w:t>
                            </w:r>
                            <w:r>
                              <w:rPr>
                                <w:lang w:val="en-GB"/>
                              </w:rPr>
                              <w:t>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245EB" id="_x0000_s1038" type="#_x0000_t202" style="position:absolute;left:0;text-align:left;margin-left:180pt;margin-top:62.3pt;width:51.5pt;height:2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1YPMwIAAIMEAAAOAAAAZHJzL2Uyb0RvYy54bWysVE1vGjEQvVfqf7B8L7sQIOmKJaJEVJVQ&#10;EolUORuvDZa8Htc27NJf37GXr6aRKlW9mBnP7PPMmzdM7ttak71wXoEpab+XUyIMh0qZTUm/vyw+&#10;3VHiAzMV02BESQ/C0/vpxw+TxhZiAFvQlXAEQYwvGlvSbQi2yDLPt6JmvgdWGAxKcDUL6LpNVjnW&#10;IHqts0Gej7MGXGUdcOE93j50QTpN+FIKHp6k9CIQXVKsLaTTpXMdz2w6YcXGMbtV/FgG+4cqaqYM&#10;PnqGemCBkZ1Tf0DVijvwIEOPQ52BlIqL1AN208/fdLPaMitSL0iOt2ea/P+D5Y/7lX12JLRfoMUB&#10;RkIa6wuPl7GfVro6/mKlBONI4eFMm2gD4Xg5Hg3zEUY4hm6G4/x2FFGyy8fW+fBVQE2iUVKHU0lk&#10;sf3Shy71lBLf8qBVtVBaJycqQcy1I3uGM9QhlYjgv2VpQxos5AbL+BvCevMOAuJpgzVfWo9WaNct&#10;URXSMjjxsobqgHQ56JTkLV8obGrJfHhmDqWDPOA6hCc8pAYsCo4WJVtwP9+7j/k4UYxS0qAUS+p/&#10;7JgTlOhvBmf9uT8cRu0mZzi6HaDjriPr64jZ1XNApvq4eJYnM+YHfTKlg/oVt2YWX8UQMxzfLmk4&#10;mfPQLQhuHRezWUpCtVoWlmZleYSOJMeRvbSvzNnjXAMK4hFOomXFm/F2ufFLA7NdAKnS7CPRHatH&#10;/lHpST3HrYyrdO2nrMt/x/QXAAAA//8DAFBLAwQUAAYACAAAACEAy5iMr98AAAALAQAADwAAAGRy&#10;cy9kb3ducmV2LnhtbEyPQUvDQBCF74L/YRnBm920CbHGbEpQRFBBrF68TbNjEszOhuy2Tf+940mP&#10;897jzffKzewGdaAp9J4NLBcJKOLG255bAx/vD1drUCEiWxw8k4ETBdhU52clFtYf+Y0O29gqKeFQ&#10;oIEuxrHQOjQdOQwLPxKL9+Unh1HOqdV2wqOUu0GvkiTXDnuWDx2OdNdR873dOwNP2Sfep/GZTpHn&#10;17p+XI9ZeDHm8mKub0FFmuNfGH7xBR0qYdr5PdugBgNpnsiWKMYqy0FJIstTUXaiXN8sQVel/r+h&#10;+gEAAP//AwBQSwECLQAUAAYACAAAACEAtoM4kv4AAADhAQAAEwAAAAAAAAAAAAAAAAAAAAAAW0Nv&#10;bnRlbnRfVHlwZXNdLnhtbFBLAQItABQABgAIAAAAIQA4/SH/1gAAAJQBAAALAAAAAAAAAAAAAAAA&#10;AC8BAABfcmVscy8ucmVsc1BLAQItABQABgAIAAAAIQC4u1YPMwIAAIMEAAAOAAAAAAAAAAAAAAAA&#10;AC4CAABkcnMvZTJvRG9jLnhtbFBLAQItABQABgAIAAAAIQDLmIyv3wAAAAsBAAAPAAAAAAAAAAAA&#10;AAAAAI0EAABkcnMvZG93bnJldi54bWxQSwUGAAAAAAQABADzAAAAmQUAAAAA&#10;" fillcolor="white [3201]" strokecolor="white [3212]" strokeweight=".5pt">
                <v:textbox>
                  <w:txbxContent>
                    <w:p w14:paraId="20D82165" w14:textId="16D77C25" w:rsidR="00174823" w:rsidRPr="00174823" w:rsidRDefault="00174823" w:rsidP="00174823">
                      <w:pPr>
                        <w:ind w:left="0" w:firstLine="0"/>
                        <w:rPr>
                          <w:lang w:val="en-GB"/>
                        </w:rPr>
                      </w:pPr>
                      <w:r>
                        <w:rPr>
                          <w:lang w:val="en-GB"/>
                        </w:rPr>
                        <w:t>8</w:t>
                      </w:r>
                      <w:r>
                        <w:rPr>
                          <w:lang w:val="en-GB"/>
                        </w:rPr>
                        <w:t>76</w:t>
                      </w:r>
                    </w:p>
                  </w:txbxContent>
                </v:textbox>
              </v:shape>
            </w:pict>
          </mc:Fallback>
        </mc:AlternateContent>
      </w:r>
      <w:r w:rsidR="0081696B" w:rsidRPr="0081696B">
        <w:rPr>
          <w:noProof/>
          <w:sz w:val="24"/>
          <w:szCs w:val="24"/>
        </w:rPr>
        <w:t xml:space="preserve">Putra, B. K., &amp; Sihidi, I. T. (2022). Keterlibatan Negara dan Masyarakat Sipil Dalam Proses Menuju Demokratisasi di Indonesia. </w:t>
      </w:r>
      <w:r w:rsidR="0081696B" w:rsidRPr="0081696B">
        <w:rPr>
          <w:i/>
          <w:iCs/>
          <w:noProof/>
          <w:sz w:val="24"/>
          <w:szCs w:val="24"/>
        </w:rPr>
        <w:t>Hukum Responsif</w:t>
      </w:r>
      <w:r w:rsidR="0081696B" w:rsidRPr="0081696B">
        <w:rPr>
          <w:noProof/>
          <w:sz w:val="24"/>
          <w:szCs w:val="24"/>
        </w:rPr>
        <w:t xml:space="preserve">, </w:t>
      </w:r>
      <w:r w:rsidR="0081696B" w:rsidRPr="0081696B">
        <w:rPr>
          <w:i/>
          <w:iCs/>
          <w:noProof/>
          <w:sz w:val="24"/>
          <w:szCs w:val="24"/>
        </w:rPr>
        <w:t>13</w:t>
      </w:r>
      <w:r w:rsidR="0081696B" w:rsidRPr="0081696B">
        <w:rPr>
          <w:noProof/>
          <w:sz w:val="24"/>
          <w:szCs w:val="24"/>
        </w:rPr>
        <w:t>(2), 69–80. https://doi.org/http://dx.doi.org/10.33603/responsif.v13i2.7360</w:t>
      </w:r>
    </w:p>
    <w:p w14:paraId="2BE0B2BC"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lastRenderedPageBreak/>
        <w:t xml:space="preserve">Ramadhanil, F., Junaidi, V., &amp; Ibrohim, I. (2015). </w:t>
      </w:r>
      <w:r w:rsidRPr="0081696B">
        <w:rPr>
          <w:i/>
          <w:iCs/>
          <w:noProof/>
          <w:sz w:val="24"/>
          <w:szCs w:val="24"/>
        </w:rPr>
        <w:t>Design Partisipasi Masyarakat Dalam Pemantauan Pemilu</w:t>
      </w:r>
      <w:r w:rsidRPr="0081696B">
        <w:rPr>
          <w:noProof/>
          <w:sz w:val="24"/>
          <w:szCs w:val="24"/>
        </w:rPr>
        <w:t>. Jakarta: Kemitraan &amp; Perludem.</w:t>
      </w:r>
    </w:p>
    <w:p w14:paraId="6635B142"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Sa’adawisna, D., &amp; Putra, B. K. (2022). The Effect of the Establishment of a New Autonomous Region on Electoral District Regulations in the 2024 General Election. </w:t>
      </w:r>
      <w:r w:rsidRPr="0081696B">
        <w:rPr>
          <w:i/>
          <w:iCs/>
          <w:noProof/>
          <w:sz w:val="24"/>
          <w:szCs w:val="24"/>
        </w:rPr>
        <w:t>Jurnal Ilmiah Wahana Pendidikan</w:t>
      </w:r>
      <w:r w:rsidRPr="0081696B">
        <w:rPr>
          <w:noProof/>
          <w:sz w:val="24"/>
          <w:szCs w:val="24"/>
        </w:rPr>
        <w:t xml:space="preserve">, </w:t>
      </w:r>
      <w:r w:rsidRPr="0081696B">
        <w:rPr>
          <w:i/>
          <w:iCs/>
          <w:noProof/>
          <w:sz w:val="24"/>
          <w:szCs w:val="24"/>
        </w:rPr>
        <w:t>8</w:t>
      </w:r>
      <w:r w:rsidRPr="0081696B">
        <w:rPr>
          <w:noProof/>
          <w:sz w:val="24"/>
          <w:szCs w:val="24"/>
        </w:rPr>
        <w:t>(20), 484–493. https://doi.org/https://doi.org/10.5281/zenodo.7269113</w:t>
      </w:r>
    </w:p>
    <w:p w14:paraId="34DE1E73"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Sa’adawisna, D., &amp; Putra, B. K. (2023). POLITICAL EDUCATION TO INCREASE BEGINNER VOTER PARTICIPATION IN THE 2019 GENERAL ELECTIONS. </w:t>
      </w:r>
      <w:r w:rsidRPr="0081696B">
        <w:rPr>
          <w:i/>
          <w:iCs/>
          <w:noProof/>
          <w:sz w:val="24"/>
          <w:szCs w:val="24"/>
        </w:rPr>
        <w:t>Awang Long Law Review</w:t>
      </w:r>
      <w:r w:rsidRPr="0081696B">
        <w:rPr>
          <w:noProof/>
          <w:sz w:val="24"/>
          <w:szCs w:val="24"/>
        </w:rPr>
        <w:t xml:space="preserve">, </w:t>
      </w:r>
      <w:r w:rsidRPr="0081696B">
        <w:rPr>
          <w:i/>
          <w:iCs/>
          <w:noProof/>
          <w:sz w:val="24"/>
          <w:szCs w:val="24"/>
        </w:rPr>
        <w:t>5</w:t>
      </w:r>
      <w:r w:rsidRPr="0081696B">
        <w:rPr>
          <w:noProof/>
          <w:sz w:val="24"/>
          <w:szCs w:val="24"/>
        </w:rPr>
        <w:t>(2), 419–431. https://doi.org/https://doi.org/10.56301/awl.v5i2.716</w:t>
      </w:r>
    </w:p>
    <w:p w14:paraId="4842E3B7"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Salsabila, T. A. R., M. Rijal, A., &amp; Andi, M. (2020). Strategi KPU Kota Sukabumi dalam Memberikan Pendidikan Politik Kepada Pemilih Melalui Rumah Pintar Pemilu Tahun 2019. </w:t>
      </w:r>
      <w:r w:rsidRPr="0081696B">
        <w:rPr>
          <w:i/>
          <w:iCs/>
          <w:noProof/>
          <w:sz w:val="24"/>
          <w:szCs w:val="24"/>
        </w:rPr>
        <w:t>Jurnal Ilmiah Ilmu Administrasi Negara</w:t>
      </w:r>
      <w:r w:rsidRPr="0081696B">
        <w:rPr>
          <w:noProof/>
          <w:sz w:val="24"/>
          <w:szCs w:val="24"/>
        </w:rPr>
        <w:t xml:space="preserve">, </w:t>
      </w:r>
      <w:r w:rsidRPr="0081696B">
        <w:rPr>
          <w:i/>
          <w:iCs/>
          <w:noProof/>
          <w:sz w:val="24"/>
          <w:szCs w:val="24"/>
        </w:rPr>
        <w:t>7</w:t>
      </w:r>
      <w:r w:rsidRPr="0081696B">
        <w:rPr>
          <w:noProof/>
          <w:sz w:val="24"/>
          <w:szCs w:val="24"/>
        </w:rPr>
        <w:t>(2).</w:t>
      </w:r>
    </w:p>
    <w:p w14:paraId="4926B753"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Sirait, F. E. T. (2020). Ujaran Kebencian, Hoax dan Perilaku Memilih (Studi Kasus pada Pemilihan Presiden 2019 di Indonesia). </w:t>
      </w:r>
      <w:r w:rsidRPr="0081696B">
        <w:rPr>
          <w:i/>
          <w:iCs/>
          <w:noProof/>
          <w:sz w:val="24"/>
          <w:szCs w:val="24"/>
        </w:rPr>
        <w:t>Jurnal Penelitian Politik</w:t>
      </w:r>
      <w:r w:rsidRPr="0081696B">
        <w:rPr>
          <w:noProof/>
          <w:sz w:val="24"/>
          <w:szCs w:val="24"/>
        </w:rPr>
        <w:t xml:space="preserve">, </w:t>
      </w:r>
      <w:r w:rsidRPr="0081696B">
        <w:rPr>
          <w:i/>
          <w:iCs/>
          <w:noProof/>
          <w:sz w:val="24"/>
          <w:szCs w:val="24"/>
        </w:rPr>
        <w:t>16</w:t>
      </w:r>
      <w:r w:rsidRPr="0081696B">
        <w:rPr>
          <w:noProof/>
          <w:sz w:val="24"/>
          <w:szCs w:val="24"/>
        </w:rPr>
        <w:t>(2), 179–190.</w:t>
      </w:r>
    </w:p>
    <w:p w14:paraId="6D53CECE"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Solihah, R., Bainus, A., &amp; Rosyidin, I. (2018). Pentingnya Pengawasan Partisipatif dalam Mengawal Pemilihan Umum yang Demokratis. </w:t>
      </w:r>
      <w:r w:rsidRPr="0081696B">
        <w:rPr>
          <w:i/>
          <w:iCs/>
          <w:noProof/>
          <w:sz w:val="24"/>
          <w:szCs w:val="24"/>
        </w:rPr>
        <w:t>Jurnal Wacana Politik</w:t>
      </w:r>
      <w:r w:rsidRPr="0081696B">
        <w:rPr>
          <w:noProof/>
          <w:sz w:val="24"/>
          <w:szCs w:val="24"/>
        </w:rPr>
        <w:t xml:space="preserve">, </w:t>
      </w:r>
      <w:r w:rsidRPr="0081696B">
        <w:rPr>
          <w:i/>
          <w:iCs/>
          <w:noProof/>
          <w:sz w:val="24"/>
          <w:szCs w:val="24"/>
        </w:rPr>
        <w:t>3</w:t>
      </w:r>
      <w:r w:rsidRPr="0081696B">
        <w:rPr>
          <w:noProof/>
          <w:sz w:val="24"/>
          <w:szCs w:val="24"/>
        </w:rPr>
        <w:t>(1), 14–28.</w:t>
      </w:r>
    </w:p>
    <w:p w14:paraId="4331A501"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Suryadi, B. (2007). </w:t>
      </w:r>
      <w:r w:rsidRPr="0081696B">
        <w:rPr>
          <w:i/>
          <w:iCs/>
          <w:noProof/>
          <w:sz w:val="24"/>
          <w:szCs w:val="24"/>
        </w:rPr>
        <w:t>Sosiologi Politik: Sejarah, Definisi, dan Perkembangan Konsep</w:t>
      </w:r>
      <w:r w:rsidRPr="0081696B">
        <w:rPr>
          <w:noProof/>
          <w:sz w:val="24"/>
          <w:szCs w:val="24"/>
        </w:rPr>
        <w:t>. Yogyakarta: IRCiSoD.</w:t>
      </w:r>
    </w:p>
    <w:p w14:paraId="6293EE0E"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Susilo, M. E., Afifi, S., &amp; Yustitia, S. (2020). Hoax as a Reflection on the Low Digital Literacy in Indonesia. </w:t>
      </w:r>
      <w:r w:rsidRPr="0081696B">
        <w:rPr>
          <w:i/>
          <w:iCs/>
          <w:noProof/>
          <w:sz w:val="24"/>
          <w:szCs w:val="24"/>
        </w:rPr>
        <w:t>Revolution</w:t>
      </w:r>
      <w:r w:rsidRPr="0081696B">
        <w:rPr>
          <w:noProof/>
          <w:sz w:val="24"/>
          <w:szCs w:val="24"/>
        </w:rPr>
        <w:t xml:space="preserve">, </w:t>
      </w:r>
      <w:r w:rsidRPr="0081696B">
        <w:rPr>
          <w:i/>
          <w:iCs/>
          <w:noProof/>
          <w:sz w:val="24"/>
          <w:szCs w:val="24"/>
        </w:rPr>
        <w:t>4</w:t>
      </w:r>
      <w:r w:rsidRPr="0081696B">
        <w:rPr>
          <w:noProof/>
          <w:sz w:val="24"/>
          <w:szCs w:val="24"/>
        </w:rPr>
        <w:t>(1), 165–174.</w:t>
      </w:r>
    </w:p>
    <w:p w14:paraId="60206EFE"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Teorell, J. (2006). Political Participation and Three Theories of Democracy: A Research Inventory and Agenda. </w:t>
      </w:r>
      <w:r w:rsidRPr="0081696B">
        <w:rPr>
          <w:i/>
          <w:iCs/>
          <w:noProof/>
          <w:sz w:val="24"/>
          <w:szCs w:val="24"/>
        </w:rPr>
        <w:t>European Journal of Political Research</w:t>
      </w:r>
      <w:r w:rsidRPr="0081696B">
        <w:rPr>
          <w:noProof/>
          <w:sz w:val="24"/>
          <w:szCs w:val="24"/>
        </w:rPr>
        <w:t xml:space="preserve">, </w:t>
      </w:r>
      <w:r w:rsidRPr="0081696B">
        <w:rPr>
          <w:i/>
          <w:iCs/>
          <w:noProof/>
          <w:sz w:val="24"/>
          <w:szCs w:val="24"/>
        </w:rPr>
        <w:t>45</w:t>
      </w:r>
      <w:r w:rsidRPr="0081696B">
        <w:rPr>
          <w:noProof/>
          <w:sz w:val="24"/>
          <w:szCs w:val="24"/>
        </w:rPr>
        <w:t>(5), 787–810.</w:t>
      </w:r>
    </w:p>
    <w:p w14:paraId="574EF34B" w14:textId="77777777" w:rsidR="0081696B" w:rsidRPr="0081696B" w:rsidRDefault="0081696B" w:rsidP="00EA1473">
      <w:pPr>
        <w:widowControl w:val="0"/>
        <w:autoSpaceDE w:val="0"/>
        <w:autoSpaceDN w:val="0"/>
        <w:adjustRightInd w:val="0"/>
        <w:spacing w:after="140"/>
        <w:ind w:left="480" w:hanging="480"/>
        <w:rPr>
          <w:noProof/>
          <w:sz w:val="24"/>
          <w:szCs w:val="24"/>
        </w:rPr>
      </w:pPr>
      <w:r w:rsidRPr="0081696B">
        <w:rPr>
          <w:noProof/>
          <w:sz w:val="24"/>
          <w:szCs w:val="24"/>
        </w:rPr>
        <w:t xml:space="preserve">Utami, P. (2018). Hoax in Modern Politics: The Meaning of Hoax in Indonesian Politics and Democracy. </w:t>
      </w:r>
      <w:r w:rsidRPr="0081696B">
        <w:rPr>
          <w:i/>
          <w:iCs/>
          <w:noProof/>
          <w:sz w:val="24"/>
          <w:szCs w:val="24"/>
        </w:rPr>
        <w:t>Jurnal Ilmu Sosial Dan Ilmu Politik</w:t>
      </w:r>
      <w:r w:rsidRPr="0081696B">
        <w:rPr>
          <w:noProof/>
          <w:sz w:val="24"/>
          <w:szCs w:val="24"/>
        </w:rPr>
        <w:t xml:space="preserve">, </w:t>
      </w:r>
      <w:r w:rsidRPr="0081696B">
        <w:rPr>
          <w:i/>
          <w:iCs/>
          <w:noProof/>
          <w:sz w:val="24"/>
          <w:szCs w:val="24"/>
        </w:rPr>
        <w:t>22</w:t>
      </w:r>
      <w:r w:rsidRPr="0081696B">
        <w:rPr>
          <w:noProof/>
          <w:sz w:val="24"/>
          <w:szCs w:val="24"/>
        </w:rPr>
        <w:t>(85–97).</w:t>
      </w:r>
    </w:p>
    <w:p w14:paraId="0AD8691A" w14:textId="04866290" w:rsidR="0081696B" w:rsidRPr="0081696B" w:rsidRDefault="0081696B" w:rsidP="00EA1473">
      <w:pPr>
        <w:widowControl w:val="0"/>
        <w:autoSpaceDE w:val="0"/>
        <w:autoSpaceDN w:val="0"/>
        <w:adjustRightInd w:val="0"/>
        <w:spacing w:after="140"/>
        <w:ind w:left="480" w:hanging="480"/>
        <w:rPr>
          <w:noProof/>
          <w:sz w:val="24"/>
        </w:rPr>
      </w:pPr>
      <w:r w:rsidRPr="0081696B">
        <w:rPr>
          <w:noProof/>
          <w:sz w:val="24"/>
          <w:szCs w:val="24"/>
        </w:rPr>
        <w:t xml:space="preserve">Wahidah, N., Isro’ullaili, I., &amp; Putra, B. K. (2023). The School Literacy Movement (GLS) and Student’s Interest in Reading at SDN 3 Suka Makmur. </w:t>
      </w:r>
      <w:r w:rsidRPr="0081696B">
        <w:rPr>
          <w:i/>
          <w:iCs/>
          <w:noProof/>
          <w:sz w:val="24"/>
          <w:szCs w:val="24"/>
        </w:rPr>
        <w:t>Jurnal Ilmiah Wahana Pendidikan</w:t>
      </w:r>
      <w:r w:rsidRPr="0081696B">
        <w:rPr>
          <w:noProof/>
          <w:sz w:val="24"/>
          <w:szCs w:val="24"/>
        </w:rPr>
        <w:t xml:space="preserve">, </w:t>
      </w:r>
      <w:r w:rsidRPr="0081696B">
        <w:rPr>
          <w:i/>
          <w:iCs/>
          <w:noProof/>
          <w:sz w:val="24"/>
          <w:szCs w:val="24"/>
        </w:rPr>
        <w:t>9</w:t>
      </w:r>
      <w:r w:rsidRPr="0081696B">
        <w:rPr>
          <w:noProof/>
          <w:sz w:val="24"/>
          <w:szCs w:val="24"/>
        </w:rPr>
        <w:t>(7), 559–564. https://doi.org/https://doi.org/10.5281/zenodo.7826963</w:t>
      </w:r>
    </w:p>
    <w:p w14:paraId="2B44D0A8" w14:textId="327FDAE5" w:rsidR="006738C4" w:rsidRPr="00415FAD" w:rsidRDefault="00174823" w:rsidP="00EA1473">
      <w:pPr>
        <w:widowControl w:val="0"/>
        <w:autoSpaceDE w:val="0"/>
        <w:autoSpaceDN w:val="0"/>
        <w:adjustRightInd w:val="0"/>
        <w:ind w:left="0" w:firstLine="0"/>
        <w:rPr>
          <w:sz w:val="24"/>
          <w:szCs w:val="24"/>
        </w:rPr>
      </w:pPr>
      <w:r>
        <w:rPr>
          <w:b/>
          <w:noProof/>
          <w:lang w:val="en-US"/>
        </w:rPr>
        <mc:AlternateContent>
          <mc:Choice Requires="wps">
            <w:drawing>
              <wp:anchor distT="0" distB="0" distL="114300" distR="114300" simplePos="0" relativeHeight="251685888" behindDoc="0" locked="0" layoutInCell="1" allowOverlap="1" wp14:anchorId="2C51378E" wp14:editId="7A57ED96">
                <wp:simplePos x="0" y="0"/>
                <wp:positionH relativeFrom="column">
                  <wp:posOffset>2298700</wp:posOffset>
                </wp:positionH>
                <wp:positionV relativeFrom="paragraph">
                  <wp:posOffset>1940560</wp:posOffset>
                </wp:positionV>
                <wp:extent cx="654050" cy="346075"/>
                <wp:effectExtent l="0" t="0" r="12700" b="15875"/>
                <wp:wrapNone/>
                <wp:docPr id="1126218038" name="Text Box 1"/>
                <wp:cNvGraphicFramePr/>
                <a:graphic xmlns:a="http://schemas.openxmlformats.org/drawingml/2006/main">
                  <a:graphicData uri="http://schemas.microsoft.com/office/word/2010/wordprocessingShape">
                    <wps:wsp>
                      <wps:cNvSpPr txBox="1"/>
                      <wps:spPr>
                        <a:xfrm>
                          <a:off x="0" y="0"/>
                          <a:ext cx="654050" cy="346075"/>
                        </a:xfrm>
                        <a:prstGeom prst="rect">
                          <a:avLst/>
                        </a:prstGeom>
                        <a:solidFill>
                          <a:schemeClr val="lt1"/>
                        </a:solidFill>
                        <a:ln w="6350">
                          <a:solidFill>
                            <a:schemeClr val="bg1"/>
                          </a:solidFill>
                        </a:ln>
                      </wps:spPr>
                      <wps:txbx>
                        <w:txbxContent>
                          <w:p w14:paraId="63C249F1" w14:textId="1D23A1F8" w:rsidR="00174823" w:rsidRPr="00174823" w:rsidRDefault="00174823" w:rsidP="00174823">
                            <w:pPr>
                              <w:ind w:left="0" w:firstLine="0"/>
                              <w:rPr>
                                <w:lang w:val="en-GB"/>
                              </w:rPr>
                            </w:pPr>
                            <w:r>
                              <w:rPr>
                                <w:lang w:val="en-GB"/>
                              </w:rPr>
                              <w:t>8</w:t>
                            </w:r>
                            <w:r>
                              <w:rPr>
                                <w:lang w:val="en-GB"/>
                              </w:rPr>
                              <w:t>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1378E" id="_x0000_s1039" type="#_x0000_t202" style="position:absolute;left:0;text-align:left;margin-left:181pt;margin-top:152.8pt;width:51.5pt;height:2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naMgIAAIMEAAAOAAAAZHJzL2Uyb0RvYy54bWysVE1vGjEQvVfqf7B8L7t8Jl2xRJSIqhJK&#10;IpEqZ+O1wZLX49qGXfrrO/YCoWmkSlUvZsYz+zzz5g3Tu7bW5CCcV2BK2u/llAjDoVJmW9Lvz8tP&#10;t5T4wEzFNBhR0qPw9G728cO0sYUYwA50JRxBEOOLxpZ0F4ItsszznaiZ74EVBoMSXM0Cum6bVY41&#10;iF7rbJDnk6wBV1kHXHiPt/ddkM4SvpSCh0cpvQhElxRrC+l06dzEM5tNWbF1zO4UP5XB/qGKmimD&#10;j16g7llgZO/UH1C14g48yNDjUGcgpeIi9YDd9PM33ax3zIrUC5Lj7YUm//9g+cNhbZ8cCe0XaHGA&#10;kZDG+sLjZeynla6Ov1gpwThSeLzQJtpAOF5OxqN8jBGOoeFokt+MI0r2+rF1PnwVUJNolNThVBJZ&#10;7LDyoUs9p8S3PGhVLZXWyYlKEAvtyIHhDHVIJSL4b1nakAYLGWIZf0PYbN9BQDxtsObX1qMV2k1L&#10;VIW0DM+8bKA6Il0OOiV5y5cKm1oxH56YQ+kgD7gO4REPqQGLgpNFyQ7cz/fuYz5OFKOUNCjFkvof&#10;e+YEJfqbwVl/7o9GUbvJGY1vBui468jmOmL29QKQqT4unuXJjPlBn03poH7BrZnHVzHEDMe3SxrO&#10;5iJ0C4Jbx8V8npJQrZaFlVlbHqEjyXFkz+0Lc/Y014CCeICzaFnxZrxdbvzSwHwfQKo0+0h0x+qJ&#10;f1R6Us9pK+MqXfsp6/W/Y/YLAAD//wMAUEsDBBQABgAIAAAAIQANMUsw3wAAAAsBAAAPAAAAZHJz&#10;L2Rvd25yZXYueG1sTI9BS8NAEIXvgv9hGcGb3W2bhhKzKUERQYVi9eJtmoxJMDsbsts2/fdOT3qb&#10;mfd48718M7leHWkMnWcL85kBRVz5uuPGwufH090aVIjINfaeycKZAmyK66scs9qf+J2Ou9goCeGQ&#10;oYU2xiHTOlQtOQwzPxCL9u1Hh1HWsdH1iCcJd71eGJNqhx3LhxYHemip+tkdnIWX5Asfl/GVzpGn&#10;bVk+r4ckvFl7ezOV96AiTfHPDBd8QYdCmPb+wHVQvYVlupAuUQazSkGJI0lXctlfJDMHXeT6f4fi&#10;FwAA//8DAFBLAQItABQABgAIAAAAIQC2gziS/gAAAOEBAAATAAAAAAAAAAAAAAAAAAAAAABbQ29u&#10;dGVudF9UeXBlc10ueG1sUEsBAi0AFAAGAAgAAAAhADj9If/WAAAAlAEAAAsAAAAAAAAAAAAAAAAA&#10;LwEAAF9yZWxzLy5yZWxzUEsBAi0AFAAGAAgAAAAhAMcJGdoyAgAAgwQAAA4AAAAAAAAAAAAAAAAA&#10;LgIAAGRycy9lMm9Eb2MueG1sUEsBAi0AFAAGAAgAAAAhAA0xSzDfAAAACwEAAA8AAAAAAAAAAAAA&#10;AAAAjAQAAGRycy9kb3ducmV2LnhtbFBLBQYAAAAABAAEAPMAAACYBQAAAAA=&#10;" fillcolor="white [3201]" strokecolor="white [3212]" strokeweight=".5pt">
                <v:textbox>
                  <w:txbxContent>
                    <w:p w14:paraId="63C249F1" w14:textId="1D23A1F8" w:rsidR="00174823" w:rsidRPr="00174823" w:rsidRDefault="00174823" w:rsidP="00174823">
                      <w:pPr>
                        <w:ind w:left="0" w:firstLine="0"/>
                        <w:rPr>
                          <w:lang w:val="en-GB"/>
                        </w:rPr>
                      </w:pPr>
                      <w:r>
                        <w:rPr>
                          <w:lang w:val="en-GB"/>
                        </w:rPr>
                        <w:t>8</w:t>
                      </w:r>
                      <w:r>
                        <w:rPr>
                          <w:lang w:val="en-GB"/>
                        </w:rPr>
                        <w:t>77</w:t>
                      </w:r>
                    </w:p>
                  </w:txbxContent>
                </v:textbox>
              </v:shape>
            </w:pict>
          </mc:Fallback>
        </mc:AlternateContent>
      </w:r>
      <w:r w:rsidR="00415FAD">
        <w:fldChar w:fldCharType="end"/>
      </w:r>
      <w:r w:rsidR="00616B49">
        <w:rPr>
          <w:sz w:val="24"/>
        </w:rPr>
        <w:fldChar w:fldCharType="begin" w:fldLock="1"/>
      </w:r>
      <w:r w:rsidR="00616B49">
        <w:rPr>
          <w:sz w:val="24"/>
        </w:rPr>
        <w:instrText xml:space="preserve">ADDIN Mendeley Bibliography CSL_BIBLIOGRAPHY </w:instrText>
      </w:r>
      <w:r w:rsidR="00616B49">
        <w:rPr>
          <w:sz w:val="24"/>
        </w:rPr>
        <w:fldChar w:fldCharType="end"/>
      </w:r>
    </w:p>
    <w:sectPr w:rsidR="006738C4" w:rsidRPr="00415FAD" w:rsidSect="00C5406D">
      <w:pgSz w:w="11906" w:h="16838" w:code="9"/>
      <w:pgMar w:top="2126" w:right="1701" w:bottom="1701" w:left="2268" w:header="56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97981" w14:textId="77777777" w:rsidR="006214FC" w:rsidRDefault="006214FC">
      <w:r>
        <w:separator/>
      </w:r>
    </w:p>
  </w:endnote>
  <w:endnote w:type="continuationSeparator" w:id="0">
    <w:p w14:paraId="7E2E8115" w14:textId="77777777" w:rsidR="006214FC" w:rsidRDefault="0062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7464" w14:textId="77777777" w:rsidR="00232184" w:rsidRDefault="00232184">
    <w:pPr>
      <w:pBdr>
        <w:top w:val="nil"/>
        <w:left w:val="nil"/>
        <w:bottom w:val="nil"/>
        <w:right w:val="nil"/>
        <w:between w:val="nil"/>
      </w:pBdr>
      <w:tabs>
        <w:tab w:val="center" w:pos="4513"/>
        <w:tab w:val="right" w:pos="9026"/>
      </w:tabs>
      <w:ind w:left="0" w:firstLine="0"/>
      <w:jc w:val="center"/>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w:t>
    </w:r>
  </w:p>
  <w:p w14:paraId="5805CB69" w14:textId="77777777" w:rsidR="00232184" w:rsidRDefault="00232184">
    <w:pPr>
      <w:pBdr>
        <w:top w:val="nil"/>
        <w:left w:val="nil"/>
        <w:bottom w:val="nil"/>
        <w:right w:val="nil"/>
        <w:between w:val="nil"/>
      </w:pBdr>
      <w:tabs>
        <w:tab w:val="center" w:pos="4513"/>
        <w:tab w:val="right" w:pos="9026"/>
      </w:tabs>
      <w:ind w:left="0" w:firstLine="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EB744" w14:textId="304A306B" w:rsidR="00232184" w:rsidRPr="00174823" w:rsidRDefault="00232184" w:rsidP="00174823">
    <w:pPr>
      <w:pBdr>
        <w:top w:val="nil"/>
        <w:left w:val="nil"/>
        <w:bottom w:val="nil"/>
        <w:right w:val="nil"/>
        <w:between w:val="nil"/>
      </w:pBdr>
      <w:tabs>
        <w:tab w:val="center" w:pos="4513"/>
        <w:tab w:val="right" w:pos="9026"/>
      </w:tabs>
      <w:ind w:hanging="709"/>
      <w:jc w:val="center"/>
      <w:rPr>
        <w:color w:val="000000"/>
        <w:lang w:val="en-GB"/>
      </w:rPr>
    </w:pPr>
    <w:r>
      <w:rPr>
        <w:noProof/>
      </w:rPr>
      <w:drawing>
        <wp:anchor distT="0" distB="0" distL="0" distR="0" simplePos="0" relativeHeight="251660288" behindDoc="1" locked="0" layoutInCell="1" hidden="0" allowOverlap="1" wp14:anchorId="5DEA1069" wp14:editId="778461EF">
          <wp:simplePos x="0" y="0"/>
          <wp:positionH relativeFrom="column">
            <wp:posOffset>17145</wp:posOffset>
          </wp:positionH>
          <wp:positionV relativeFrom="paragraph">
            <wp:posOffset>-146684</wp:posOffset>
          </wp:positionV>
          <wp:extent cx="838200" cy="295275"/>
          <wp:effectExtent l="0" t="0" r="0" b="0"/>
          <wp:wrapNone/>
          <wp:docPr id="7" name="image1.png" descr="Creative Commons Licence"/>
          <wp:cNvGraphicFramePr/>
          <a:graphic xmlns:a="http://schemas.openxmlformats.org/drawingml/2006/main">
            <a:graphicData uri="http://schemas.openxmlformats.org/drawingml/2006/picture">
              <pic:pic xmlns:pic="http://schemas.openxmlformats.org/drawingml/2006/picture">
                <pic:nvPicPr>
                  <pic:cNvPr id="0" name="image1.png" descr="Creative Commons Licence"/>
                  <pic:cNvPicPr preferRelativeResize="0"/>
                </pic:nvPicPr>
                <pic:blipFill>
                  <a:blip r:embed="rId1"/>
                  <a:srcRect/>
                  <a:stretch>
                    <a:fillRect/>
                  </a:stretch>
                </pic:blipFill>
                <pic:spPr>
                  <a:xfrm>
                    <a:off x="0" y="0"/>
                    <a:ext cx="838200" cy="295275"/>
                  </a:xfrm>
                  <a:prstGeom prst="rect">
                    <a:avLst/>
                  </a:prstGeom>
                  <a:ln/>
                </pic:spPr>
              </pic:pic>
            </a:graphicData>
          </a:graphic>
        </wp:anchor>
      </w:drawing>
    </w:r>
    <w:r w:rsidR="00174823">
      <w:rPr>
        <w:color w:val="000000"/>
        <w:lang w:val="en-GB"/>
      </w:rPr>
      <w:t>857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13934" w14:textId="77777777" w:rsidR="006214FC" w:rsidRDefault="006214FC">
      <w:r>
        <w:separator/>
      </w:r>
    </w:p>
  </w:footnote>
  <w:footnote w:type="continuationSeparator" w:id="0">
    <w:p w14:paraId="27D2D376" w14:textId="77777777" w:rsidR="006214FC" w:rsidRDefault="00621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F3C7" w14:textId="48A54DB5" w:rsidR="00232184" w:rsidRPr="00174823" w:rsidRDefault="00EA1473">
    <w:pPr>
      <w:pBdr>
        <w:top w:val="nil"/>
        <w:left w:val="nil"/>
        <w:bottom w:val="nil"/>
        <w:right w:val="nil"/>
        <w:between w:val="nil"/>
      </w:pBdr>
      <w:tabs>
        <w:tab w:val="center" w:pos="4513"/>
        <w:tab w:val="right" w:pos="9026"/>
      </w:tabs>
      <w:ind w:left="0" w:firstLine="0"/>
      <w:jc w:val="center"/>
      <w:rPr>
        <w:i/>
        <w:color w:val="000000"/>
        <w:sz w:val="20"/>
        <w:szCs w:val="20"/>
        <w:lang w:val="en-GB"/>
      </w:rPr>
    </w:pPr>
    <w:r w:rsidRPr="00EA1473">
      <w:rPr>
        <w:i/>
        <w:iCs/>
        <w:sz w:val="18"/>
        <w:szCs w:val="18"/>
      </w:rPr>
      <w:t xml:space="preserve"> </w:t>
    </w:r>
    <w:r w:rsidRPr="00EA1473">
      <w:rPr>
        <w:sz w:val="18"/>
        <w:szCs w:val="18"/>
        <w:shd w:val="clear" w:color="auto" w:fill="FFFFFF"/>
      </w:rPr>
      <w:t>Putra, B., Farhaini, A., Aini, D., Nurjannah, S., Noviana, N., Ussarwan, M., Al Ihsani, M. R., Annisa, I., Hipzi, A., &amp; Isnaeni, I</w:t>
    </w:r>
    <w:r w:rsidR="00232184">
      <w:rPr>
        <w:i/>
        <w:color w:val="000000"/>
        <w:sz w:val="20"/>
        <w:szCs w:val="20"/>
      </w:rPr>
      <w:t xml:space="preserve"> / Jurnal Ilmiah Wahana Pendidikan </w:t>
    </w:r>
    <w:r w:rsidR="00174823">
      <w:rPr>
        <w:i/>
        <w:color w:val="000000"/>
        <w:sz w:val="20"/>
        <w:szCs w:val="20"/>
        <w:lang w:val="en-GB"/>
      </w:rPr>
      <w:t>9</w:t>
    </w:r>
    <w:r w:rsidR="00232184">
      <w:rPr>
        <w:i/>
        <w:color w:val="000000"/>
        <w:sz w:val="20"/>
        <w:szCs w:val="20"/>
      </w:rPr>
      <w:t>(</w:t>
    </w:r>
    <w:r w:rsidR="00174823">
      <w:rPr>
        <w:i/>
        <w:color w:val="000000"/>
        <w:sz w:val="20"/>
        <w:szCs w:val="20"/>
        <w:lang w:val="en-GB"/>
      </w:rPr>
      <w:t>18</w:t>
    </w:r>
    <w:r w:rsidR="00232184">
      <w:rPr>
        <w:i/>
        <w:color w:val="000000"/>
        <w:sz w:val="20"/>
        <w:szCs w:val="20"/>
      </w:rPr>
      <w:t xml:space="preserve">), </w:t>
    </w:r>
    <w:r w:rsidR="00174823">
      <w:rPr>
        <w:i/>
        <w:color w:val="000000"/>
        <w:sz w:val="20"/>
        <w:szCs w:val="20"/>
        <w:lang w:val="en-GB"/>
      </w:rPr>
      <w:t>857-877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9BDD" w14:textId="77777777" w:rsidR="00232184" w:rsidRDefault="00232184">
    <w:pPr>
      <w:pBdr>
        <w:top w:val="nil"/>
        <w:left w:val="nil"/>
        <w:bottom w:val="nil"/>
        <w:right w:val="nil"/>
        <w:between w:val="nil"/>
      </w:pBdr>
      <w:tabs>
        <w:tab w:val="center" w:pos="4513"/>
        <w:tab w:val="right" w:pos="9026"/>
      </w:tabs>
      <w:ind w:left="-567" w:right="-994" w:firstLine="0"/>
      <w:jc w:val="left"/>
      <w:rPr>
        <w:b/>
        <w:color w:val="000000"/>
      </w:rPr>
    </w:pPr>
    <w:r>
      <w:rPr>
        <w:noProof/>
      </w:rPr>
      <w:drawing>
        <wp:anchor distT="0" distB="0" distL="0" distR="0" simplePos="0" relativeHeight="251658240" behindDoc="1" locked="0" layoutInCell="1" hidden="0" allowOverlap="1" wp14:anchorId="147575A6" wp14:editId="792F2B55">
          <wp:simplePos x="0" y="0"/>
          <wp:positionH relativeFrom="column">
            <wp:posOffset>4286250</wp:posOffset>
          </wp:positionH>
          <wp:positionV relativeFrom="paragraph">
            <wp:posOffset>-323849</wp:posOffset>
          </wp:positionV>
          <wp:extent cx="915727" cy="967740"/>
          <wp:effectExtent l="0" t="0" r="0" b="0"/>
          <wp:wrapNone/>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915727" cy="967740"/>
                  </a:xfrm>
                  <a:prstGeom prst="rect">
                    <a:avLst/>
                  </a:prstGeom>
                  <a:ln/>
                </pic:spPr>
              </pic:pic>
            </a:graphicData>
          </a:graphic>
        </wp:anchor>
      </w:drawing>
    </w:r>
  </w:p>
  <w:p w14:paraId="652A37FD" w14:textId="4B2D4D34" w:rsidR="00232184" w:rsidRPr="00174823" w:rsidRDefault="00232184">
    <w:pPr>
      <w:pBdr>
        <w:top w:val="nil"/>
        <w:left w:val="nil"/>
        <w:bottom w:val="nil"/>
        <w:right w:val="nil"/>
        <w:between w:val="nil"/>
      </w:pBdr>
      <w:tabs>
        <w:tab w:val="center" w:pos="4513"/>
        <w:tab w:val="right" w:pos="9026"/>
      </w:tabs>
      <w:ind w:left="-567" w:right="-994" w:firstLine="0"/>
      <w:jc w:val="left"/>
      <w:rPr>
        <w:b/>
        <w:color w:val="000000"/>
        <w:lang w:val="en-GB"/>
      </w:rPr>
    </w:pPr>
    <w:r>
      <w:rPr>
        <w:b/>
        <w:color w:val="000000"/>
      </w:rPr>
      <w:t xml:space="preserve">Jurnal Ilmiah Wahana Pendidikan, </w:t>
    </w:r>
    <w:r w:rsidR="00174823">
      <w:rPr>
        <w:b/>
        <w:color w:val="000000"/>
        <w:lang w:val="en-GB"/>
      </w:rPr>
      <w:t xml:space="preserve">September </w:t>
    </w:r>
    <w:r>
      <w:rPr>
        <w:b/>
        <w:color w:val="000000"/>
      </w:rPr>
      <w:t xml:space="preserve"> 202</w:t>
    </w:r>
    <w:r w:rsidR="00174823">
      <w:rPr>
        <w:b/>
        <w:color w:val="000000"/>
        <w:lang w:val="en-GB"/>
      </w:rPr>
      <w:t>3</w:t>
    </w:r>
    <w:r>
      <w:rPr>
        <w:b/>
        <w:color w:val="000000"/>
      </w:rPr>
      <w:t xml:space="preserve">, </w:t>
    </w:r>
    <w:r w:rsidR="00174823">
      <w:rPr>
        <w:b/>
        <w:color w:val="000000"/>
        <w:lang w:val="en-GB"/>
      </w:rPr>
      <w:t>9</w:t>
    </w:r>
    <w:r>
      <w:rPr>
        <w:b/>
        <w:color w:val="000000"/>
      </w:rPr>
      <w:t xml:space="preserve"> (</w:t>
    </w:r>
    <w:r w:rsidR="00174823">
      <w:rPr>
        <w:b/>
        <w:color w:val="000000"/>
        <w:lang w:val="en-GB"/>
      </w:rPr>
      <w:t>18</w:t>
    </w:r>
    <w:r>
      <w:rPr>
        <w:b/>
        <w:color w:val="000000"/>
      </w:rPr>
      <w:t xml:space="preserve">), </w:t>
    </w:r>
    <w:r w:rsidR="00174823">
      <w:rPr>
        <w:b/>
        <w:color w:val="000000"/>
        <w:lang w:val="en-GB"/>
      </w:rPr>
      <w:t>857-877</w:t>
    </w:r>
  </w:p>
  <w:p w14:paraId="1FB2C26C" w14:textId="35A4089D" w:rsidR="00232184" w:rsidRDefault="00232184">
    <w:pPr>
      <w:pBdr>
        <w:top w:val="nil"/>
        <w:left w:val="nil"/>
        <w:bottom w:val="nil"/>
        <w:right w:val="nil"/>
        <w:between w:val="nil"/>
      </w:pBdr>
      <w:tabs>
        <w:tab w:val="center" w:pos="4513"/>
        <w:tab w:val="right" w:pos="9026"/>
      </w:tabs>
      <w:ind w:left="-567" w:right="-994" w:firstLine="0"/>
      <w:jc w:val="left"/>
      <w:rPr>
        <w:b/>
        <w:color w:val="000000"/>
      </w:rPr>
    </w:pPr>
    <w:r>
      <w:rPr>
        <w:color w:val="000000"/>
        <w:sz w:val="18"/>
        <w:szCs w:val="18"/>
      </w:rPr>
      <w:t>DOI:</w:t>
    </w:r>
    <w:r w:rsidR="00EA1473" w:rsidRPr="00EA1473">
      <w:rPr>
        <w:sz w:val="18"/>
        <w:szCs w:val="18"/>
        <w:shd w:val="clear" w:color="auto" w:fill="FFFFFF"/>
      </w:rPr>
      <w:t xml:space="preserve"> </w:t>
    </w:r>
    <w:hyperlink r:id="rId2" w:history="1">
      <w:r w:rsidR="00EA1473" w:rsidRPr="00297215">
        <w:rPr>
          <w:rStyle w:val="Hyperlink"/>
          <w:sz w:val="18"/>
          <w:szCs w:val="18"/>
          <w:shd w:val="clear" w:color="auto" w:fill="FFFFFF"/>
        </w:rPr>
        <w:t>https://doi.org/10.5281/zenodo.833959</w:t>
      </w:r>
      <w:r w:rsidR="00EA1473" w:rsidRPr="00297215">
        <w:rPr>
          <w:rStyle w:val="Hyperlink"/>
          <w:sz w:val="18"/>
          <w:szCs w:val="18"/>
          <w:shd w:val="clear" w:color="auto" w:fill="FFFFFF"/>
          <w:lang w:val="en-GB"/>
        </w:rPr>
        <w:t>4</w:t>
      </w:r>
    </w:hyperlink>
    <w:r w:rsidR="00EA1473">
      <w:rPr>
        <w:sz w:val="18"/>
        <w:szCs w:val="18"/>
        <w:shd w:val="clear" w:color="auto" w:fill="FFFFFF"/>
        <w:lang w:val="en-GB"/>
      </w:rPr>
      <w:t xml:space="preserve"> </w:t>
    </w:r>
  </w:p>
  <w:p w14:paraId="27D97716" w14:textId="77777777" w:rsidR="00232184" w:rsidRDefault="00232184">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p-ISSN: 2622-8327 e-ISSN: 2089-5364</w:t>
    </w:r>
  </w:p>
  <w:p w14:paraId="5CBA5644" w14:textId="77777777" w:rsidR="00232184" w:rsidRDefault="00232184">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Accredited by Directorate General of Strengthening for Research and Development</w:t>
    </w:r>
  </w:p>
  <w:p w14:paraId="738C4F48" w14:textId="77777777" w:rsidR="00232184" w:rsidRDefault="00232184">
    <w:pPr>
      <w:jc w:val="center"/>
      <w:rPr>
        <w:sz w:val="28"/>
        <w:szCs w:val="28"/>
      </w:rPr>
    </w:pPr>
    <w:r>
      <w:rPr>
        <w:sz w:val="18"/>
        <w:szCs w:val="18"/>
      </w:rPr>
      <w:t xml:space="preserve">                                              Available online at </w:t>
    </w:r>
    <w:hyperlink r:id="rId3">
      <w:r>
        <w:rPr>
          <w:color w:val="0000FF"/>
          <w:sz w:val="18"/>
          <w:szCs w:val="18"/>
          <w:u w:val="single"/>
        </w:rPr>
        <w:t>https://jurnal.peneliti.net/index.php/JIWP</w:t>
      </w:r>
    </w:hyperlink>
    <w:r>
      <w:rPr>
        <w:noProof/>
      </w:rPr>
      <mc:AlternateContent>
        <mc:Choice Requires="wps">
          <w:drawing>
            <wp:anchor distT="0" distB="0" distL="114300" distR="114300" simplePos="0" relativeHeight="251659264" behindDoc="0" locked="0" layoutInCell="1" hidden="0" allowOverlap="1" wp14:anchorId="219E4767" wp14:editId="50260712">
              <wp:simplePos x="0" y="0"/>
              <wp:positionH relativeFrom="column">
                <wp:posOffset>-342899</wp:posOffset>
              </wp:positionH>
              <wp:positionV relativeFrom="paragraph">
                <wp:posOffset>190500</wp:posOffset>
              </wp:positionV>
              <wp:extent cx="0"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483738" y="3780000"/>
                        <a:ext cx="57245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-342899</wp:posOffset>
              </wp:positionH>
              <wp:positionV relativeFrom="paragraph">
                <wp:posOffset>190500</wp:posOffset>
              </wp:positionV>
              <wp:extent cx="0" cy="19050"/>
              <wp:effectExtent b="0" l="0" r="0" t="0"/>
              <wp:wrapNone/>
              <wp:docPr id="5" name="image2.png"/>
              <a:graphic>
                <a:graphicData uri="http://schemas.openxmlformats.org/drawingml/2006/picture">
                  <pic:pic>
                    <pic:nvPicPr>
                      <pic:cNvPr id="0" name="image2.png"/>
                      <pic:cNvPicPr preferRelativeResize="0"/>
                    </pic:nvPicPr>
                    <pic:blipFill>
                      <a:blip r:embed="rId4"/>
                      <a:srcRect/>
                      <a:stretch>
                        <a:fillRect/>
                      </a:stretch>
                    </pic:blipFill>
                    <pic:spPr>
                      <a:xfrm>
                        <a:off x="0" y="0"/>
                        <a:ext cx="0" cy="19050"/>
                      </a:xfrm>
                      <a:prstGeom prst="rect"/>
                      <a:ln/>
                    </pic:spPr>
                  </pic:pic>
                </a:graphicData>
              </a:graphic>
            </wp:anchor>
          </w:drawing>
        </mc:Fallback>
      </mc:AlternateContent>
    </w:r>
  </w:p>
  <w:p w14:paraId="27FC7091" w14:textId="29BB44B5" w:rsidR="00232184" w:rsidRDefault="00232184" w:rsidP="00EA1473">
    <w:pPr>
      <w:pBdr>
        <w:top w:val="nil"/>
        <w:left w:val="nil"/>
        <w:bottom w:val="nil"/>
        <w:right w:val="nil"/>
        <w:between w:val="nil"/>
      </w:pBdr>
      <w:tabs>
        <w:tab w:val="center" w:pos="4513"/>
        <w:tab w:val="right" w:pos="9026"/>
      </w:tabs>
      <w:ind w:left="-567" w:right="-427" w:firstLine="0"/>
      <w:jc w:val="right"/>
      <w:rPr>
        <w:color w:val="000000"/>
        <w:sz w:val="18"/>
        <w:szCs w:val="18"/>
      </w:rPr>
    </w:pPr>
    <w:r>
      <w:rPr>
        <w:color w:val="00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D78"/>
    <w:multiLevelType w:val="hybridMultilevel"/>
    <w:tmpl w:val="7BC6012E"/>
    <w:lvl w:ilvl="0" w:tplc="ADCAAEF4">
      <w:start w:val="1"/>
      <w:numFmt w:val="decimal"/>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1" w15:restartNumberingAfterBreak="0">
    <w:nsid w:val="0CBE10DE"/>
    <w:multiLevelType w:val="hybridMultilevel"/>
    <w:tmpl w:val="EE8E3FB0"/>
    <w:lvl w:ilvl="0" w:tplc="2BB897A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EF254BF"/>
    <w:multiLevelType w:val="hybridMultilevel"/>
    <w:tmpl w:val="AB6C02AE"/>
    <w:lvl w:ilvl="0" w:tplc="6BAAEA1A">
      <w:start w:val="1"/>
      <w:numFmt w:val="decimal"/>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3" w15:restartNumberingAfterBreak="0">
    <w:nsid w:val="224C7A63"/>
    <w:multiLevelType w:val="hybridMultilevel"/>
    <w:tmpl w:val="57689DB0"/>
    <w:lvl w:ilvl="0" w:tplc="43B4D058">
      <w:start w:val="1"/>
      <w:numFmt w:val="decimal"/>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4" w15:restartNumberingAfterBreak="0">
    <w:nsid w:val="28917E53"/>
    <w:multiLevelType w:val="hybridMultilevel"/>
    <w:tmpl w:val="CC2C4E2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33CE2CDD"/>
    <w:multiLevelType w:val="hybridMultilevel"/>
    <w:tmpl w:val="0ABC254A"/>
    <w:lvl w:ilvl="0" w:tplc="EB7CBD20">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35FC3CF7"/>
    <w:multiLevelType w:val="hybridMultilevel"/>
    <w:tmpl w:val="FF48F2FC"/>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3734145D"/>
    <w:multiLevelType w:val="hybridMultilevel"/>
    <w:tmpl w:val="80F24448"/>
    <w:lvl w:ilvl="0" w:tplc="87F081F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38704DCD"/>
    <w:multiLevelType w:val="hybridMultilevel"/>
    <w:tmpl w:val="A636EF44"/>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389D2D29"/>
    <w:multiLevelType w:val="hybridMultilevel"/>
    <w:tmpl w:val="7D0E0A38"/>
    <w:lvl w:ilvl="0" w:tplc="6E762F92">
      <w:start w:val="1"/>
      <w:numFmt w:val="decimal"/>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10" w15:restartNumberingAfterBreak="0">
    <w:nsid w:val="42E64312"/>
    <w:multiLevelType w:val="hybridMultilevel"/>
    <w:tmpl w:val="80363E04"/>
    <w:lvl w:ilvl="0" w:tplc="EE26BE00">
      <w:start w:val="1"/>
      <w:numFmt w:val="decimal"/>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11" w15:restartNumberingAfterBreak="0">
    <w:nsid w:val="4EC928F7"/>
    <w:multiLevelType w:val="hybridMultilevel"/>
    <w:tmpl w:val="B10CC46E"/>
    <w:lvl w:ilvl="0" w:tplc="FB6861F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4FB342E5"/>
    <w:multiLevelType w:val="hybridMultilevel"/>
    <w:tmpl w:val="0E2C0042"/>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56804312"/>
    <w:multiLevelType w:val="hybridMultilevel"/>
    <w:tmpl w:val="8356E37E"/>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60567B92"/>
    <w:multiLevelType w:val="hybridMultilevel"/>
    <w:tmpl w:val="C1A6ADE0"/>
    <w:lvl w:ilvl="0" w:tplc="8F92806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6C292F01"/>
    <w:multiLevelType w:val="hybridMultilevel"/>
    <w:tmpl w:val="D1347138"/>
    <w:lvl w:ilvl="0" w:tplc="60F2B4CE">
      <w:start w:val="1"/>
      <w:numFmt w:val="decimal"/>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16" w15:restartNumberingAfterBreak="0">
    <w:nsid w:val="765602B9"/>
    <w:multiLevelType w:val="hybridMultilevel"/>
    <w:tmpl w:val="B0DEC716"/>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256062463">
    <w:abstractNumId w:val="14"/>
  </w:num>
  <w:num w:numId="2" w16cid:durableId="131023835">
    <w:abstractNumId w:val="5"/>
  </w:num>
  <w:num w:numId="3" w16cid:durableId="2024015109">
    <w:abstractNumId w:val="4"/>
  </w:num>
  <w:num w:numId="4" w16cid:durableId="452868915">
    <w:abstractNumId w:val="11"/>
  </w:num>
  <w:num w:numId="5" w16cid:durableId="665011412">
    <w:abstractNumId w:val="1"/>
  </w:num>
  <w:num w:numId="6" w16cid:durableId="225067747">
    <w:abstractNumId w:val="7"/>
  </w:num>
  <w:num w:numId="7" w16cid:durableId="549652464">
    <w:abstractNumId w:val="12"/>
  </w:num>
  <w:num w:numId="8" w16cid:durableId="1938127941">
    <w:abstractNumId w:val="16"/>
  </w:num>
  <w:num w:numId="9" w16cid:durableId="1703019783">
    <w:abstractNumId w:val="0"/>
  </w:num>
  <w:num w:numId="10" w16cid:durableId="963736300">
    <w:abstractNumId w:val="2"/>
  </w:num>
  <w:num w:numId="11" w16cid:durableId="1923024718">
    <w:abstractNumId w:val="10"/>
  </w:num>
  <w:num w:numId="12" w16cid:durableId="1305769327">
    <w:abstractNumId w:val="15"/>
  </w:num>
  <w:num w:numId="13" w16cid:durableId="213664893">
    <w:abstractNumId w:val="9"/>
  </w:num>
  <w:num w:numId="14" w16cid:durableId="1213419156">
    <w:abstractNumId w:val="3"/>
  </w:num>
  <w:num w:numId="15" w16cid:durableId="1048070478">
    <w:abstractNumId w:val="13"/>
  </w:num>
  <w:num w:numId="16" w16cid:durableId="1848712318">
    <w:abstractNumId w:val="8"/>
  </w:num>
  <w:num w:numId="17" w16cid:durableId="620258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0C3"/>
    <w:rsid w:val="0000104C"/>
    <w:rsid w:val="00016161"/>
    <w:rsid w:val="00024121"/>
    <w:rsid w:val="00030017"/>
    <w:rsid w:val="000441E5"/>
    <w:rsid w:val="000447B1"/>
    <w:rsid w:val="00077D8A"/>
    <w:rsid w:val="00093D45"/>
    <w:rsid w:val="000A6D90"/>
    <w:rsid w:val="000D6D10"/>
    <w:rsid w:val="000E152F"/>
    <w:rsid w:val="000E29E1"/>
    <w:rsid w:val="000E4EEB"/>
    <w:rsid w:val="000F1D14"/>
    <w:rsid w:val="000F3412"/>
    <w:rsid w:val="00117B18"/>
    <w:rsid w:val="00135C31"/>
    <w:rsid w:val="0015467A"/>
    <w:rsid w:val="00173D8C"/>
    <w:rsid w:val="00174823"/>
    <w:rsid w:val="001805CD"/>
    <w:rsid w:val="001844F2"/>
    <w:rsid w:val="00195EFB"/>
    <w:rsid w:val="001979BB"/>
    <w:rsid w:val="001A203C"/>
    <w:rsid w:val="001B10C3"/>
    <w:rsid w:val="001B6AD6"/>
    <w:rsid w:val="001C38CA"/>
    <w:rsid w:val="001C547E"/>
    <w:rsid w:val="001D16F6"/>
    <w:rsid w:val="001D7E25"/>
    <w:rsid w:val="00200819"/>
    <w:rsid w:val="002036FE"/>
    <w:rsid w:val="00203D33"/>
    <w:rsid w:val="00217A1B"/>
    <w:rsid w:val="00232184"/>
    <w:rsid w:val="002337A0"/>
    <w:rsid w:val="002378F4"/>
    <w:rsid w:val="0024100A"/>
    <w:rsid w:val="00252D2F"/>
    <w:rsid w:val="00285BFA"/>
    <w:rsid w:val="002931CD"/>
    <w:rsid w:val="002A10DB"/>
    <w:rsid w:val="002A44AC"/>
    <w:rsid w:val="002B4470"/>
    <w:rsid w:val="002D5089"/>
    <w:rsid w:val="002D5E69"/>
    <w:rsid w:val="002D798C"/>
    <w:rsid w:val="002E4ED6"/>
    <w:rsid w:val="00301A1D"/>
    <w:rsid w:val="00305799"/>
    <w:rsid w:val="00322FDC"/>
    <w:rsid w:val="0032447E"/>
    <w:rsid w:val="00327EF9"/>
    <w:rsid w:val="0034769C"/>
    <w:rsid w:val="00363186"/>
    <w:rsid w:val="003772D8"/>
    <w:rsid w:val="003862DF"/>
    <w:rsid w:val="00387C8D"/>
    <w:rsid w:val="0039128C"/>
    <w:rsid w:val="00397E27"/>
    <w:rsid w:val="003A3EF4"/>
    <w:rsid w:val="003A4E97"/>
    <w:rsid w:val="003B4397"/>
    <w:rsid w:val="003B49AE"/>
    <w:rsid w:val="003C4C3C"/>
    <w:rsid w:val="003D0FB3"/>
    <w:rsid w:val="003D5F65"/>
    <w:rsid w:val="003E0B70"/>
    <w:rsid w:val="003E6B04"/>
    <w:rsid w:val="004014B5"/>
    <w:rsid w:val="00415A26"/>
    <w:rsid w:val="00415FAD"/>
    <w:rsid w:val="00421716"/>
    <w:rsid w:val="00423EF7"/>
    <w:rsid w:val="0042531E"/>
    <w:rsid w:val="004255CC"/>
    <w:rsid w:val="004258E0"/>
    <w:rsid w:val="00446E72"/>
    <w:rsid w:val="00447AFB"/>
    <w:rsid w:val="00450DC4"/>
    <w:rsid w:val="00461A68"/>
    <w:rsid w:val="004635C7"/>
    <w:rsid w:val="004667FB"/>
    <w:rsid w:val="00471BBE"/>
    <w:rsid w:val="00490E3F"/>
    <w:rsid w:val="00496209"/>
    <w:rsid w:val="004A4B59"/>
    <w:rsid w:val="004C3966"/>
    <w:rsid w:val="004E1B6B"/>
    <w:rsid w:val="004E4777"/>
    <w:rsid w:val="004F71E3"/>
    <w:rsid w:val="005066CB"/>
    <w:rsid w:val="005077AE"/>
    <w:rsid w:val="00515635"/>
    <w:rsid w:val="005251DB"/>
    <w:rsid w:val="00532E99"/>
    <w:rsid w:val="00546B24"/>
    <w:rsid w:val="00553C3D"/>
    <w:rsid w:val="005650C3"/>
    <w:rsid w:val="00581EC8"/>
    <w:rsid w:val="00584B30"/>
    <w:rsid w:val="005C23A7"/>
    <w:rsid w:val="005D5103"/>
    <w:rsid w:val="005D67BC"/>
    <w:rsid w:val="005E0C80"/>
    <w:rsid w:val="005E573E"/>
    <w:rsid w:val="005E6437"/>
    <w:rsid w:val="00601D65"/>
    <w:rsid w:val="006156BA"/>
    <w:rsid w:val="00615B5C"/>
    <w:rsid w:val="00616B49"/>
    <w:rsid w:val="00616CBA"/>
    <w:rsid w:val="006214FC"/>
    <w:rsid w:val="00625E2C"/>
    <w:rsid w:val="006350ED"/>
    <w:rsid w:val="00656AB0"/>
    <w:rsid w:val="00663299"/>
    <w:rsid w:val="006634D2"/>
    <w:rsid w:val="0067039E"/>
    <w:rsid w:val="006721CB"/>
    <w:rsid w:val="00672C96"/>
    <w:rsid w:val="006738C4"/>
    <w:rsid w:val="00673CB0"/>
    <w:rsid w:val="0068096B"/>
    <w:rsid w:val="006A1408"/>
    <w:rsid w:val="006B6FFE"/>
    <w:rsid w:val="006D12EF"/>
    <w:rsid w:val="006D3B7D"/>
    <w:rsid w:val="006D45E6"/>
    <w:rsid w:val="006D6E4F"/>
    <w:rsid w:val="006F3780"/>
    <w:rsid w:val="00701B13"/>
    <w:rsid w:val="007101A2"/>
    <w:rsid w:val="007161E7"/>
    <w:rsid w:val="0073241D"/>
    <w:rsid w:val="00736579"/>
    <w:rsid w:val="00744856"/>
    <w:rsid w:val="00756512"/>
    <w:rsid w:val="00757756"/>
    <w:rsid w:val="007633D3"/>
    <w:rsid w:val="007651AC"/>
    <w:rsid w:val="0077126E"/>
    <w:rsid w:val="007A2A91"/>
    <w:rsid w:val="007D29D1"/>
    <w:rsid w:val="007E53B3"/>
    <w:rsid w:val="00815485"/>
    <w:rsid w:val="0081696B"/>
    <w:rsid w:val="00823A8E"/>
    <w:rsid w:val="008257C7"/>
    <w:rsid w:val="00835092"/>
    <w:rsid w:val="00863771"/>
    <w:rsid w:val="00866BE9"/>
    <w:rsid w:val="00873301"/>
    <w:rsid w:val="00897498"/>
    <w:rsid w:val="008A5B69"/>
    <w:rsid w:val="008B68BD"/>
    <w:rsid w:val="008F1138"/>
    <w:rsid w:val="00907072"/>
    <w:rsid w:val="0091130A"/>
    <w:rsid w:val="009212AC"/>
    <w:rsid w:val="009250A8"/>
    <w:rsid w:val="009310E0"/>
    <w:rsid w:val="00937B7B"/>
    <w:rsid w:val="009433DF"/>
    <w:rsid w:val="00946BF8"/>
    <w:rsid w:val="0095220B"/>
    <w:rsid w:val="009710D7"/>
    <w:rsid w:val="00976FD7"/>
    <w:rsid w:val="00990882"/>
    <w:rsid w:val="00996043"/>
    <w:rsid w:val="009A06FD"/>
    <w:rsid w:val="009C72BB"/>
    <w:rsid w:val="009E04A0"/>
    <w:rsid w:val="009E345C"/>
    <w:rsid w:val="009E7AAF"/>
    <w:rsid w:val="009F07A7"/>
    <w:rsid w:val="009F4241"/>
    <w:rsid w:val="00A02504"/>
    <w:rsid w:val="00A062E2"/>
    <w:rsid w:val="00A1096A"/>
    <w:rsid w:val="00A126AB"/>
    <w:rsid w:val="00A26425"/>
    <w:rsid w:val="00A300F8"/>
    <w:rsid w:val="00A31440"/>
    <w:rsid w:val="00A332A3"/>
    <w:rsid w:val="00A361F6"/>
    <w:rsid w:val="00A43B49"/>
    <w:rsid w:val="00A45521"/>
    <w:rsid w:val="00A665A2"/>
    <w:rsid w:val="00A67CBE"/>
    <w:rsid w:val="00A752E8"/>
    <w:rsid w:val="00A9054B"/>
    <w:rsid w:val="00A91854"/>
    <w:rsid w:val="00A93931"/>
    <w:rsid w:val="00A97444"/>
    <w:rsid w:val="00AB6CBB"/>
    <w:rsid w:val="00AB789A"/>
    <w:rsid w:val="00AC6B50"/>
    <w:rsid w:val="00AD199E"/>
    <w:rsid w:val="00AD267E"/>
    <w:rsid w:val="00AE2DA3"/>
    <w:rsid w:val="00AE3F72"/>
    <w:rsid w:val="00AF5132"/>
    <w:rsid w:val="00B034E9"/>
    <w:rsid w:val="00B120C6"/>
    <w:rsid w:val="00B1556D"/>
    <w:rsid w:val="00B15635"/>
    <w:rsid w:val="00B16153"/>
    <w:rsid w:val="00B32BF9"/>
    <w:rsid w:val="00B41A0B"/>
    <w:rsid w:val="00B42879"/>
    <w:rsid w:val="00B64286"/>
    <w:rsid w:val="00B9713E"/>
    <w:rsid w:val="00B974FD"/>
    <w:rsid w:val="00BA77B3"/>
    <w:rsid w:val="00BB7433"/>
    <w:rsid w:val="00BC115B"/>
    <w:rsid w:val="00BE3197"/>
    <w:rsid w:val="00C24CD4"/>
    <w:rsid w:val="00C337D9"/>
    <w:rsid w:val="00C40348"/>
    <w:rsid w:val="00C456E0"/>
    <w:rsid w:val="00C5406D"/>
    <w:rsid w:val="00C5413F"/>
    <w:rsid w:val="00C56307"/>
    <w:rsid w:val="00C65A0D"/>
    <w:rsid w:val="00C65DBC"/>
    <w:rsid w:val="00C75821"/>
    <w:rsid w:val="00C828BF"/>
    <w:rsid w:val="00C91EB3"/>
    <w:rsid w:val="00C93E4A"/>
    <w:rsid w:val="00C947AE"/>
    <w:rsid w:val="00C973B3"/>
    <w:rsid w:val="00C97AC0"/>
    <w:rsid w:val="00CA11B1"/>
    <w:rsid w:val="00CB0AED"/>
    <w:rsid w:val="00CB249A"/>
    <w:rsid w:val="00CB7518"/>
    <w:rsid w:val="00CC51FD"/>
    <w:rsid w:val="00CE2729"/>
    <w:rsid w:val="00CE51D5"/>
    <w:rsid w:val="00CE5756"/>
    <w:rsid w:val="00CE6DC6"/>
    <w:rsid w:val="00CF14EF"/>
    <w:rsid w:val="00CF241C"/>
    <w:rsid w:val="00D015A5"/>
    <w:rsid w:val="00D06D84"/>
    <w:rsid w:val="00D11988"/>
    <w:rsid w:val="00D158B3"/>
    <w:rsid w:val="00D16100"/>
    <w:rsid w:val="00D20C7D"/>
    <w:rsid w:val="00D30F64"/>
    <w:rsid w:val="00D6203E"/>
    <w:rsid w:val="00D75E8A"/>
    <w:rsid w:val="00D83320"/>
    <w:rsid w:val="00D97B31"/>
    <w:rsid w:val="00DA3FF5"/>
    <w:rsid w:val="00DD0FAA"/>
    <w:rsid w:val="00DD3E1C"/>
    <w:rsid w:val="00DE3CD3"/>
    <w:rsid w:val="00E06C39"/>
    <w:rsid w:val="00E072E6"/>
    <w:rsid w:val="00E10E6B"/>
    <w:rsid w:val="00E20214"/>
    <w:rsid w:val="00E2158A"/>
    <w:rsid w:val="00E23B17"/>
    <w:rsid w:val="00E46CC8"/>
    <w:rsid w:val="00E60DAD"/>
    <w:rsid w:val="00E6238C"/>
    <w:rsid w:val="00E76DF9"/>
    <w:rsid w:val="00E9752A"/>
    <w:rsid w:val="00E9760E"/>
    <w:rsid w:val="00EA1473"/>
    <w:rsid w:val="00EC2785"/>
    <w:rsid w:val="00EE05C4"/>
    <w:rsid w:val="00F02BAB"/>
    <w:rsid w:val="00F13467"/>
    <w:rsid w:val="00F14B3A"/>
    <w:rsid w:val="00F3061F"/>
    <w:rsid w:val="00F31493"/>
    <w:rsid w:val="00F478E9"/>
    <w:rsid w:val="00F66E4F"/>
    <w:rsid w:val="00F74F9F"/>
    <w:rsid w:val="00F75689"/>
    <w:rsid w:val="00F827DA"/>
    <w:rsid w:val="00F85DD1"/>
    <w:rsid w:val="00F953DB"/>
    <w:rsid w:val="00F96533"/>
    <w:rsid w:val="00F97B3C"/>
    <w:rsid w:val="00FB4D2F"/>
    <w:rsid w:val="00FE0559"/>
    <w:rsid w:val="00FE05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D55A4"/>
  <w15:docId w15:val="{D0056806-C8A9-44E5-869E-6AE15046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ID" w:eastAsia="en-ID"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F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3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UnresolvedMention1">
    <w:name w:val="Unresolved Mention1"/>
    <w:basedOn w:val="DefaultParagraphFont"/>
    <w:uiPriority w:val="99"/>
    <w:semiHidden/>
    <w:unhideWhenUsed/>
    <w:rsid w:val="009455B4"/>
    <w:rPr>
      <w:color w:val="605E5C"/>
      <w:shd w:val="clear" w:color="auto" w:fill="E1DFDD"/>
    </w:rPr>
  </w:style>
  <w:style w:type="paragraph" w:styleId="ListParagraph">
    <w:name w:val="List Paragraph"/>
    <w:aliases w:val="Body of text,List Paragraph1"/>
    <w:basedOn w:val="Normal"/>
    <w:link w:val="ListParagraphChar"/>
    <w:uiPriority w:val="34"/>
    <w:qFormat/>
    <w:rsid w:val="0025641A"/>
    <w:pPr>
      <w:ind w:left="720"/>
      <w:contextualSpacing/>
    </w:pPr>
  </w:style>
  <w:style w:type="character" w:customStyle="1" w:styleId="ListParagraphChar">
    <w:name w:val="List Paragraph Char"/>
    <w:aliases w:val="Body of text Char,List Paragraph1 Char"/>
    <w:link w:val="ListParagraph"/>
    <w:uiPriority w:val="34"/>
    <w:locked/>
    <w:rsid w:val="00B83E39"/>
  </w:style>
  <w:style w:type="paragraph" w:styleId="NormalWeb">
    <w:name w:val="Normal (Web)"/>
    <w:basedOn w:val="Normal"/>
    <w:uiPriority w:val="99"/>
    <w:semiHidden/>
    <w:unhideWhenUsed/>
    <w:rsid w:val="00B83E39"/>
    <w:pPr>
      <w:spacing w:before="100" w:beforeAutospacing="1" w:after="100" w:afterAutospacing="1"/>
      <w:ind w:left="0" w:firstLine="0"/>
      <w:jc w:val="left"/>
    </w:pPr>
    <w:rPr>
      <w:sz w:val="24"/>
      <w:szCs w:val="24"/>
      <w:lang w:val="en-US" w:eastAsia="id-ID"/>
    </w:rPr>
  </w:style>
  <w:style w:type="character" w:styleId="Emphasis">
    <w:name w:val="Emphasis"/>
    <w:basedOn w:val="DefaultParagraphFont"/>
    <w:uiPriority w:val="20"/>
    <w:qFormat/>
    <w:rsid w:val="00B83E39"/>
    <w:rPr>
      <w:i/>
      <w:iCs/>
    </w:rPr>
  </w:style>
  <w:style w:type="paragraph" w:styleId="HTMLPreformatted">
    <w:name w:val="HTML Preformatted"/>
    <w:basedOn w:val="Normal"/>
    <w:link w:val="HTMLPreformattedChar"/>
    <w:uiPriority w:val="99"/>
    <w:semiHidden/>
    <w:unhideWhenUsed/>
    <w:rsid w:val="00676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676AA1"/>
    <w:rPr>
      <w:rFonts w:ascii="Courier New" w:eastAsia="Times New Roman" w:hAnsi="Courier New" w:cs="Courier New"/>
      <w:sz w:val="20"/>
      <w:szCs w:val="20"/>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305799"/>
    <w:rPr>
      <w:color w:val="605E5C"/>
      <w:shd w:val="clear" w:color="auto" w:fill="E1DFDD"/>
    </w:rPr>
  </w:style>
  <w:style w:type="table" w:customStyle="1" w:styleId="TableGrid0">
    <w:name w:val="TableGrid"/>
    <w:rsid w:val="007E53B3"/>
    <w:pPr>
      <w:ind w:left="0" w:firstLine="0"/>
      <w:jc w:val="left"/>
    </w:pPr>
    <w:rPr>
      <w:rFonts w:asciiTheme="minorHAnsi" w:eastAsiaTheme="minorEastAsia" w:hAnsiTheme="minorHAnsi" w:cstheme="minorBidi"/>
      <w:lang w:val="en-I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kpud-malangkab.go.id" TargetMode="External"/><Relationship Id="rId4" Type="http://schemas.openxmlformats.org/officeDocument/2006/relationships/styles" Target="styles.xml"/><Relationship Id="rId9" Type="http://schemas.openxmlformats.org/officeDocument/2006/relationships/hyperlink" Target="mailto:bayukaruniaputra7@gmail.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https://jurnal.peneliti.net/index.php/JIWP" TargetMode="External"/><Relationship Id="rId2" Type="http://schemas.openxmlformats.org/officeDocument/2006/relationships/hyperlink" Target="https://doi.org/10.5281/zenodo.8339594" TargetMode="External"/><Relationship Id="rId1" Type="http://schemas.openxmlformats.org/officeDocument/2006/relationships/image" Target="media/image1.jp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mSv/7neYFYf5nbkoGVb5ymdC2Q==">AMUW2mX9OtpwmsvnLTuHMsedvGujfWtzlI0pj6BsEensCUQjWbYF8YJq9kcc8g4NjYaYZohC3qd0Oyr1brCCA01RaCPmImFgl9kje3DPwWTlSjhmjQ/iqlDautUlS0RhGwI+bi+82v8c</go:docsCustomData>
</go:gDocsCustomXmlDataStorage>
</file>

<file path=customXml/itemProps1.xml><?xml version="1.0" encoding="utf-8"?>
<ds:datastoreItem xmlns:ds="http://schemas.openxmlformats.org/officeDocument/2006/customXml" ds:itemID="{77BC1B03-13BB-4A94-8D7B-C33510807AD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4413</TotalTime>
  <Pages>1</Pages>
  <Words>16056</Words>
  <Characters>91521</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Teknologi Pendidikan</cp:lastModifiedBy>
  <cp:revision>189</cp:revision>
  <cp:lastPrinted>2023-09-13T01:18:00Z</cp:lastPrinted>
  <dcterms:created xsi:type="dcterms:W3CDTF">2022-06-10T01:37:00Z</dcterms:created>
  <dcterms:modified xsi:type="dcterms:W3CDTF">2023-09-13T01:19:00Z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13a32783b83241cf0178542cbd2aa8ae7e6b34e64ff3aec636d68942e34d2553</vt:lpwstr>
  </property>
  <property fmtid="{D5CDD505-2E9C-101B-9397-08002B2CF9AE}" pid="23" name="Mendeley Document_1">
    <vt:lpwstr>True</vt:lpwstr>
  </property>
  <property fmtid="{D5CDD505-2E9C-101B-9397-08002B2CF9AE}" pid="24" name="Mendeley Unique User Id_1">
    <vt:lpwstr>009a7acc-f1df-3779-8e8b-c331dcaa9da4</vt:lpwstr>
  </property>
  <property fmtid="{D5CDD505-2E9C-101B-9397-08002B2CF9AE}" pid="25" name="Mendeley Citation Style_1">
    <vt:lpwstr>http://www.zotero.org/styles/apa</vt:lpwstr>
  </property>
</Properties>
</file>